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EB681">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44FF1B3E">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47F2DAB9">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319A53F4">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3B316B69">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EA1E668">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3ECB7FFA">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C4EE633">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77A2F7E8">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bookmarkStart w:id="1964" w:name="_GoBack"/>
      <w:bookmarkEnd w:id="1964"/>
    </w:p>
    <w:p w14:paraId="04138B8C">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50615FC">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14:paraId="77E35E5B">
        <w:tblPrEx>
          <w:tblCellMar>
            <w:top w:w="0" w:type="dxa"/>
            <w:left w:w="108" w:type="dxa"/>
            <w:bottom w:w="0" w:type="dxa"/>
            <w:right w:w="108" w:type="dxa"/>
          </w:tblCellMar>
        </w:tblPrEx>
        <w:trPr>
          <w:trHeight w:val="77" w:hRule="atLeast"/>
        </w:trPr>
        <w:tc>
          <w:tcPr>
            <w:tcW w:w="1951" w:type="dxa"/>
            <w:vAlign w:val="center"/>
          </w:tcPr>
          <w:p w14:paraId="041C6396">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A5BBAB1">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7291FA49">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YXCG-20240808</w:t>
            </w:r>
          </w:p>
        </w:tc>
      </w:tr>
      <w:tr w14:paraId="07AC5FBA">
        <w:tblPrEx>
          <w:tblCellMar>
            <w:top w:w="0" w:type="dxa"/>
            <w:left w:w="108" w:type="dxa"/>
            <w:bottom w:w="0" w:type="dxa"/>
            <w:right w:w="108" w:type="dxa"/>
          </w:tblCellMar>
        </w:tblPrEx>
        <w:trPr>
          <w:trHeight w:val="77" w:hRule="atLeast"/>
        </w:trPr>
        <w:tc>
          <w:tcPr>
            <w:tcW w:w="1951" w:type="dxa"/>
          </w:tcPr>
          <w:p w14:paraId="168A3166">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C1915A3">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0794DCC4">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阳江市机关事业单位养老保险基金和职业年金基金代理银行采购项目</w:t>
            </w:r>
          </w:p>
        </w:tc>
      </w:tr>
      <w:tr w14:paraId="1FBFDEB9">
        <w:tblPrEx>
          <w:tblCellMar>
            <w:top w:w="0" w:type="dxa"/>
            <w:left w:w="108" w:type="dxa"/>
            <w:bottom w:w="0" w:type="dxa"/>
            <w:right w:w="108" w:type="dxa"/>
          </w:tblCellMar>
        </w:tblPrEx>
        <w:trPr>
          <w:trHeight w:val="77" w:hRule="atLeast"/>
        </w:trPr>
        <w:tc>
          <w:tcPr>
            <w:tcW w:w="1951" w:type="dxa"/>
            <w:vAlign w:val="center"/>
          </w:tcPr>
          <w:p w14:paraId="79D37E03">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5FB78F9B">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4315EEA9">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14:paraId="37918F6C">
        <w:tblPrEx>
          <w:tblCellMar>
            <w:top w:w="0" w:type="dxa"/>
            <w:left w:w="108" w:type="dxa"/>
            <w:bottom w:w="0" w:type="dxa"/>
            <w:right w:w="108" w:type="dxa"/>
          </w:tblCellMar>
        </w:tblPrEx>
        <w:trPr>
          <w:trHeight w:val="77" w:hRule="atLeast"/>
        </w:trPr>
        <w:tc>
          <w:tcPr>
            <w:tcW w:w="1951" w:type="dxa"/>
            <w:vAlign w:val="center"/>
          </w:tcPr>
          <w:p w14:paraId="5976DE62">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CA64425">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14:paraId="3BB70611">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6ADF0AD">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14:paraId="464CD7A1">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1EACC93">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7BA107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239BD7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78A95BB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C97B54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BD8422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5981B82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2D846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3F69CBF2">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6215F58E">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8C82FAE">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pgNumType w:fmt="decimal"/>
          <w:cols w:space="0" w:num="1"/>
          <w:titlePg/>
          <w:docGrid w:linePitch="380" w:charSpace="0"/>
        </w:sectPr>
      </w:pPr>
    </w:p>
    <w:p w14:paraId="33C8B136">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D5D74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F40EF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2B4446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FCD72C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61A3F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168E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1003F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AD3C27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BF6FE4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33C123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82BAF6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98EEB8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1D595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B3FCD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1CBA17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A83348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A82C0A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D76A11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4E6E635B">
      <w:pPr>
        <w:pStyle w:val="3"/>
        <w:numPr>
          <w:ilvl w:val="0"/>
          <w:numId w:val="0"/>
        </w:numPr>
        <w:spacing w:beforeLines="0" w:line="240" w:lineRule="auto"/>
        <w:rPr>
          <w:color w:val="000000" w:themeColor="text1"/>
          <w:highlight w:val="none"/>
          <w14:textFill>
            <w14:solidFill>
              <w14:schemeClr w14:val="tx1"/>
            </w14:solidFill>
          </w14:textFill>
        </w:rPr>
      </w:pPr>
    </w:p>
    <w:p w14:paraId="6D8AB1B4">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_Toc10862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2D72D94C">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B43C4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_Toc28959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B32432">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9AAA61">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21CEEB">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01675B">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E95AB3">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8D4978">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1AE195">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06149D">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C4853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7E13D6">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3E106B">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BC6D42">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D9CF5E">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BB5AE4">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BC66F8">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BC7821">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9EE807">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C7ADCB">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5D14FD">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472335">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99BF27">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646086">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6576F0">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38C378">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_Toc12094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9B10C3">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64ECF9">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D48989">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5247B2">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A92E23">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DEBF15">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7C62BA">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8F5366">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F38948">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01AD66">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721D22">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EA7497">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61DAF8">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8D18A8">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87721A">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A04D1D">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BA5BDB">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27067C">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8B9A2F">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3B3F0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3AD049">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FBB016">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18B6E5">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968CA2">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1C33FA">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_Toc23200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C1BEB0">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067662">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_Toc30917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470902">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D454E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E35433">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_Toc31353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4CAE74">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_Toc25470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A35D64">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B283A5">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CB93E1">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A41333">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B72312">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472741">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197A1E">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601194">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DBD76E">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E49570">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707A06">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2CC574">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FAE164">
      <w:pPr>
        <w:rPr>
          <w:color w:val="000000" w:themeColor="text1"/>
          <w:highlight w:val="none"/>
          <w14:textFill>
            <w14:solidFill>
              <w14:schemeClr w14:val="tx1"/>
            </w14:solidFill>
          </w14:textFill>
        </w:rPr>
        <w:sectPr>
          <w:headerReference r:id="rId8" w:type="first"/>
          <w:footerReference r:id="rId9" w:type="first"/>
          <w:headerReference r:id="rId7" w:type="default"/>
          <w:type w:val="continuous"/>
          <w:pgSz w:w="11907" w:h="16840"/>
          <w:pgMar w:top="1418" w:right="1474" w:bottom="1418" w:left="1474" w:header="851" w:footer="851" w:gutter="0"/>
          <w:pgNumType w:fmt="decimal"/>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728015E8">
      <w:pPr>
        <w:pStyle w:val="3"/>
        <w:numPr>
          <w:ilvl w:val="0"/>
          <w:numId w:val="0"/>
        </w:numPr>
        <w:spacing w:beforeLines="0"/>
        <w:rPr>
          <w:color w:val="000000" w:themeColor="text1"/>
          <w:highlight w:val="none"/>
          <w14:textFill>
            <w14:solidFill>
              <w14:schemeClr w14:val="tx1"/>
            </w14:solidFill>
          </w14:textFill>
        </w:rPr>
      </w:pPr>
      <w:bookmarkStart w:id="1" w:name="_Toc331683994"/>
      <w:bookmarkStart w:id="2" w:name="_Toc339020048"/>
      <w:bookmarkStart w:id="3" w:name="_Toc342296708"/>
      <w:bookmarkStart w:id="4" w:name="_Toc339019954"/>
      <w:bookmarkStart w:id="5" w:name="_Toc333237723"/>
      <w:bookmarkStart w:id="6" w:name="_Toc349127583"/>
      <w:bookmarkStart w:id="7" w:name="_Toc341348291"/>
      <w:bookmarkStart w:id="8" w:name="_Toc337632315"/>
      <w:bookmarkStart w:id="9" w:name="_Toc350756403"/>
      <w:bookmarkStart w:id="10" w:name="_Toc339441044"/>
      <w:bookmarkStart w:id="11" w:name="_Toc339362257"/>
      <w:bookmarkStart w:id="12" w:name="_Toc340507403"/>
      <w:bookmarkStart w:id="13" w:name="_Toc332270305"/>
      <w:bookmarkStart w:id="14" w:name="_Toc365967002"/>
      <w:bookmarkStart w:id="15" w:name="_Toc340672830"/>
      <w:bookmarkStart w:id="16" w:name="_Toc340677031"/>
      <w:bookmarkStart w:id="17" w:name="_Toc365985108"/>
      <w:bookmarkStart w:id="18" w:name="_Toc342060322"/>
      <w:bookmarkStart w:id="19" w:name="_Toc336681537"/>
      <w:bookmarkStart w:id="20" w:name="_Toc339020186"/>
      <w:bookmarkStart w:id="21" w:name="_Toc339019828"/>
      <w:bookmarkStart w:id="22" w:name="_Toc349143546"/>
      <w:bookmarkStart w:id="23" w:name="_Toc333238571"/>
      <w:bookmarkStart w:id="24" w:name="_Toc333237612"/>
      <w:bookmarkStart w:id="25" w:name="_Toc336681892"/>
      <w:bookmarkStart w:id="26" w:name="_Toc345513762"/>
      <w:bookmarkStart w:id="27" w:name="_Toc331512856"/>
      <w:bookmarkStart w:id="28" w:name="_Toc366072457"/>
      <w:bookmarkStart w:id="29" w:name="_Toc332206657"/>
      <w:bookmarkStart w:id="30" w:name="_Toc333935619"/>
      <w:bookmarkStart w:id="31" w:name="_Toc333935278"/>
      <w:bookmarkStart w:id="32" w:name="_Toc330459945"/>
      <w:bookmarkStart w:id="33" w:name="_Toc10862"/>
      <w:bookmarkStart w:id="34" w:name="_Toc35043870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F68E10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阳江市机关事业单位养老保险基金和职业年金基金代理银行采购项目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YXCG-20240808</w:t>
      </w:r>
      <w:r>
        <w:rPr>
          <w:rFonts w:hint="eastAsia" w:ascii="宋体" w:hAnsi="宋体"/>
          <w:bCs/>
          <w:color w:val="000000" w:themeColor="text1"/>
          <w:highlight w:val="none"/>
          <w14:textFill>
            <w14:solidFill>
              <w14:schemeClr w14:val="tx1"/>
            </w14:solidFill>
          </w14:textFill>
        </w:rPr>
        <w:t>)，欢迎符合条件的投标人参加。有关事项如下：</w:t>
      </w:r>
    </w:p>
    <w:p w14:paraId="7F219299">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1594A3CE">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阳江市机关事业单位养老保险基金和职业年金基金代理银行采购项目</w:t>
      </w:r>
    </w:p>
    <w:p w14:paraId="7558342B">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YXCG-20240808</w:t>
      </w:r>
    </w:p>
    <w:p w14:paraId="7C58F2D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各包组情况</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5485"/>
        <w:gridCol w:w="1677"/>
      </w:tblGrid>
      <w:tr w14:paraId="13C9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1D993E34">
            <w:pPr>
              <w:pStyle w:val="2"/>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包组</w:t>
            </w:r>
          </w:p>
        </w:tc>
        <w:tc>
          <w:tcPr>
            <w:tcW w:w="5485" w:type="dxa"/>
            <w:noWrap w:val="0"/>
            <w:vAlign w:val="center"/>
          </w:tcPr>
          <w:p w14:paraId="0EB05E74">
            <w:pPr>
              <w:pStyle w:val="2"/>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采购内容</w:t>
            </w:r>
          </w:p>
        </w:tc>
        <w:tc>
          <w:tcPr>
            <w:tcW w:w="1677" w:type="dxa"/>
            <w:noWrap w:val="0"/>
            <w:vAlign w:val="center"/>
          </w:tcPr>
          <w:p w14:paraId="5C06AA7A">
            <w:pPr>
              <w:pStyle w:val="2"/>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中标数量</w:t>
            </w:r>
          </w:p>
        </w:tc>
      </w:tr>
      <w:tr w14:paraId="2251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400" w:type="dxa"/>
            <w:noWrap w:val="0"/>
            <w:vAlign w:val="center"/>
          </w:tcPr>
          <w:p w14:paraId="5F782D3A">
            <w:pPr>
              <w:pStyle w:val="2"/>
              <w:ind w:left="0" w:leftChars="0"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01包组</w:t>
            </w:r>
          </w:p>
        </w:tc>
        <w:tc>
          <w:tcPr>
            <w:tcW w:w="5485" w:type="dxa"/>
            <w:noWrap w:val="0"/>
            <w:vAlign w:val="center"/>
          </w:tcPr>
          <w:p w14:paraId="1E91C155">
            <w:pPr>
              <w:pStyle w:val="2"/>
              <w:ind w:left="0" w:lef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阳江市市直、江城区机关事业单位养老保险基金和职业年金基金代理银行采购</w:t>
            </w:r>
          </w:p>
        </w:tc>
        <w:tc>
          <w:tcPr>
            <w:tcW w:w="1677" w:type="dxa"/>
            <w:noWrap w:val="0"/>
            <w:vAlign w:val="center"/>
          </w:tcPr>
          <w:p w14:paraId="2D0DFAD9">
            <w:pPr>
              <w:pStyle w:val="2"/>
              <w:ind w:left="0" w:leftChars="0"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1家</w:t>
            </w:r>
          </w:p>
        </w:tc>
      </w:tr>
      <w:tr w14:paraId="1F11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00" w:type="dxa"/>
            <w:noWrap w:val="0"/>
            <w:vAlign w:val="center"/>
          </w:tcPr>
          <w:p w14:paraId="2F4DD17E">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02包组</w:t>
            </w:r>
          </w:p>
        </w:tc>
        <w:tc>
          <w:tcPr>
            <w:tcW w:w="5485" w:type="dxa"/>
            <w:noWrap w:val="0"/>
            <w:vAlign w:val="center"/>
          </w:tcPr>
          <w:p w14:paraId="4CCE1334">
            <w:pPr>
              <w:pStyle w:val="2"/>
              <w:ind w:left="0" w:lef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阳</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春市、海陵、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高新区机关事业单位养老保险基金和职业年金基金代理银行采购</w:t>
            </w:r>
          </w:p>
        </w:tc>
        <w:tc>
          <w:tcPr>
            <w:tcW w:w="1677" w:type="dxa"/>
            <w:noWrap w:val="0"/>
            <w:vAlign w:val="center"/>
          </w:tcPr>
          <w:p w14:paraId="2D75941A">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1家</w:t>
            </w:r>
          </w:p>
        </w:tc>
      </w:tr>
      <w:tr w14:paraId="4F31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400" w:type="dxa"/>
            <w:noWrap w:val="0"/>
            <w:vAlign w:val="center"/>
          </w:tcPr>
          <w:p w14:paraId="230EC09E">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03包组</w:t>
            </w:r>
          </w:p>
        </w:tc>
        <w:tc>
          <w:tcPr>
            <w:tcW w:w="5485" w:type="dxa"/>
            <w:noWrap w:val="0"/>
            <w:vAlign w:val="center"/>
          </w:tcPr>
          <w:p w14:paraId="10752D6D">
            <w:pPr>
              <w:pStyle w:val="2"/>
              <w:ind w:left="0" w:lef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阳东区、阳西县机关事业单位养老保险基金和职业年金基金代理银行采购</w:t>
            </w:r>
          </w:p>
        </w:tc>
        <w:tc>
          <w:tcPr>
            <w:tcW w:w="1677" w:type="dxa"/>
            <w:noWrap w:val="0"/>
            <w:vAlign w:val="center"/>
          </w:tcPr>
          <w:p w14:paraId="133040BA">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1家</w:t>
            </w:r>
          </w:p>
        </w:tc>
      </w:tr>
    </w:tbl>
    <w:p w14:paraId="78FDABB1">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评审方式：采取综合评分法，得分按高至低依次排列，选取得分排名前三位的投标人作为</w:t>
      </w:r>
      <w:r>
        <w:rPr>
          <w:rFonts w:hint="eastAsia" w:ascii="宋体" w:hAnsi="宋体" w:eastAsia="宋体" w:cs="宋体"/>
          <w:bCs/>
          <w:color w:val="000000" w:themeColor="text1"/>
          <w:sz w:val="21"/>
          <w:szCs w:val="21"/>
          <w:highlight w:val="none"/>
          <w:shd w:val="clear" w:color="auto" w:fill="auto"/>
          <w:lang w:val="en-US" w:eastAsia="zh-CN"/>
          <w14:textFill>
            <w14:solidFill>
              <w14:schemeClr w14:val="tx1"/>
            </w14:solidFill>
          </w14:textFill>
        </w:rPr>
        <w:t>中标</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候选人，并按得分排序依次由高至低优先自由选取包组。得分最高的优先在3个包组中任意选取1个包组，得分次之的在剩下的2个包组中任意选取1个包组，得分排名第三位的，无条件选取剩下的1个包组。按照投标文件优先选取包组的顺序确定各个包组的中标候选人。</w:t>
      </w:r>
      <w:r>
        <w:rPr>
          <w:rFonts w:hint="eastAsia" w:ascii="宋体" w:hAnsi="宋体" w:eastAsia="宋体" w:cs="宋体"/>
          <w:b/>
          <w:bCs w:val="0"/>
          <w:color w:val="000000" w:themeColor="text1"/>
          <w:highlight w:val="none"/>
          <w:lang w:val="en-US" w:eastAsia="zh-CN"/>
          <w14:textFill>
            <w14:solidFill>
              <w14:schemeClr w14:val="tx1"/>
            </w14:solidFill>
          </w14:textFill>
        </w:rPr>
        <w:t>（优先选取包组顺序必须按“开标一览表”格式填写，否则作无效投标处理）</w:t>
      </w:r>
    </w:p>
    <w:p w14:paraId="7CA1414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数  量：一项</w:t>
      </w:r>
    </w:p>
    <w:p w14:paraId="204584D2">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服务期</w:t>
      </w:r>
      <w:r>
        <w:rPr>
          <w:rFonts w:hint="eastAsia" w:ascii="宋体" w:hAnsi="宋体" w:eastAsia="宋体" w:cs="宋体"/>
          <w:b/>
          <w:bCs/>
          <w:color w:val="000000" w:themeColor="text1"/>
          <w:spacing w:val="-6"/>
          <w:szCs w:val="21"/>
          <w:highlight w:val="none"/>
          <w14:textFill>
            <w14:solidFill>
              <w14:schemeClr w14:val="tx1"/>
            </w14:solidFill>
          </w14:textFill>
        </w:rPr>
        <w:t>：</w:t>
      </w:r>
      <w:r>
        <w:rPr>
          <w:rFonts w:hint="eastAsia" w:ascii="宋体" w:hAnsi="宋体" w:eastAsia="宋体" w:cs="宋体"/>
          <w:b w:val="0"/>
          <w:bCs w:val="0"/>
          <w:color w:val="000000" w:themeColor="text1"/>
          <w:spacing w:val="-6"/>
          <w:szCs w:val="21"/>
          <w:highlight w:val="none"/>
          <w:lang w:val="en-US" w:eastAsia="zh-CN"/>
          <w14:textFill>
            <w14:solidFill>
              <w14:schemeClr w14:val="tx1"/>
            </w14:solidFill>
          </w14:textFill>
        </w:rPr>
        <w:t>三年，从合同生效之日起开始计算。</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少于</w:t>
      </w:r>
      <w:r>
        <w:rPr>
          <w:rFonts w:hint="eastAsia" w:ascii="宋体" w:hAnsi="宋体" w:eastAsia="宋体" w:cs="宋体"/>
          <w:bCs/>
          <w:color w:val="000000" w:themeColor="text1"/>
          <w:highlight w:val="none"/>
          <w14:textFill>
            <w14:solidFill>
              <w14:schemeClr w14:val="tx1"/>
            </w14:solidFill>
          </w14:textFill>
        </w:rPr>
        <w:t>该服务期将作为无效投标处理）</w:t>
      </w:r>
    </w:p>
    <w:p w14:paraId="09DE0B44">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项目采购方式：公开招标</w:t>
      </w:r>
    </w:p>
    <w:p w14:paraId="704A434E">
      <w:pPr>
        <w:widowControl/>
        <w:tabs>
          <w:tab w:val="left" w:pos="502"/>
        </w:tabs>
        <w:adjustRightInd w:val="0"/>
        <w:snapToGrid w:val="0"/>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二、投标人资格要求为：</w:t>
      </w:r>
    </w:p>
    <w:p w14:paraId="1490CEE8">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投标人应具备《中华人民共和国政府采购法》第二十二条规定的条件：</w:t>
      </w:r>
    </w:p>
    <w:p w14:paraId="48E8DEBE">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1）具有独立承担民事责任的能力；</w:t>
      </w:r>
    </w:p>
    <w:p w14:paraId="0D9788DC">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2）具有良好的商业信誉和健全的财务会计制度；</w:t>
      </w:r>
    </w:p>
    <w:p w14:paraId="2B088156">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3）具有履行合同所必需的设备和专业技术能力；</w:t>
      </w:r>
    </w:p>
    <w:p w14:paraId="276B8761">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4）有依法缴纳税收和社会保障资金的良好记录；</w:t>
      </w:r>
    </w:p>
    <w:p w14:paraId="2024E5C6">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5）参加政府采购活动前三年内，在经营活动中没有重大违法记录；</w:t>
      </w:r>
    </w:p>
    <w:p w14:paraId="446ED867">
      <w:pPr>
        <w:widowControl/>
        <w:tabs>
          <w:tab w:val="left" w:pos="525"/>
        </w:tabs>
        <w:adjustRightInd w:val="0"/>
        <w:snapToGrid w:val="0"/>
        <w:spacing w:line="360" w:lineRule="auto"/>
        <w:ind w:left="630" w:left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6）法律、行政法规规定的其他条件。</w:t>
      </w:r>
    </w:p>
    <w:p w14:paraId="236AFBD9">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投标人应为在阳江市建成区内依法设立并取得营业执照的市级商业银行、农村</w:t>
      </w:r>
      <w:r>
        <w:rPr>
          <w:rFonts w:hint="eastAsia" w:ascii="宋体" w:hAnsi="宋体" w:eastAsia="宋体" w:cs="宋体"/>
          <w:color w:val="000000" w:themeColor="text1"/>
          <w:szCs w:val="21"/>
          <w:highlight w:val="none"/>
          <w:lang w:val="en-US" w:eastAsia="zh-CN"/>
          <w14:textFill>
            <w14:solidFill>
              <w14:schemeClr w14:val="tx1"/>
            </w14:solidFill>
          </w14:textFill>
        </w:rPr>
        <w:t>商业银行</w:t>
      </w:r>
      <w:r>
        <w:rPr>
          <w:rFonts w:hint="eastAsia" w:ascii="宋体" w:hAnsi="宋体" w:eastAsia="宋体" w:cs="宋体"/>
          <w:color w:val="000000" w:themeColor="text1"/>
          <w:szCs w:val="21"/>
          <w:highlight w:val="none"/>
          <w14:textFill>
            <w14:solidFill>
              <w14:schemeClr w14:val="tx1"/>
            </w14:solidFill>
          </w14:textFill>
        </w:rPr>
        <w:t>等吸收公众存款的金融机构以及政策性银行；</w:t>
      </w:r>
    </w:p>
    <w:p w14:paraId="5E19599C">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本项目不接受联合体投标，中标单位不得转分包项目；</w:t>
      </w:r>
    </w:p>
    <w:p w14:paraId="1AA9327C">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6D7F4975">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14:paraId="795EF175">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2024年8月23日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2024年8月30日</w:t>
      </w:r>
      <w:r>
        <w:rPr>
          <w:rFonts w:hint="eastAsia" w:ascii="宋体" w:hAnsi="宋体" w:eastAsia="宋体" w:cs="宋体"/>
          <w:bCs/>
          <w:color w:val="000000" w:themeColor="text1"/>
          <w:highlight w:val="none"/>
          <w14:textFill>
            <w14:solidFill>
              <w14:schemeClr w14:val="tx1"/>
            </w14:solidFill>
          </w14:textFill>
        </w:rPr>
        <w:t>。</w:t>
      </w:r>
    </w:p>
    <w:p w14:paraId="745A287B">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DE1D04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5C0365A8">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2024年8月23日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2024年8月30日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51329331">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2DB9C29C">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14:paraId="45501A5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14:paraId="2809ED8B">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14:paraId="46F27B27">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67D5267E">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EC47E01">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投标截止时间、开标时间及地点</w:t>
      </w:r>
    </w:p>
    <w:p w14:paraId="7B9011FC">
      <w:pPr>
        <w:widowControl/>
        <w:tabs>
          <w:tab w:val="left" w:pos="735"/>
        </w:tabs>
        <w:adjustRightInd w:val="0"/>
        <w:snapToGrid w:val="0"/>
        <w:spacing w:line="360" w:lineRule="auto"/>
        <w:ind w:firstLine="210" w:firstLine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1.递交投标文件时间：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2024年9月13日</w:t>
      </w:r>
      <w:r>
        <w:rPr>
          <w:rFonts w:hint="eastAsia" w:ascii="宋体" w:hAnsi="宋体"/>
          <w:color w:val="000000" w:themeColor="text1"/>
          <w:highlight w:val="none"/>
          <w14:textFill>
            <w14:solidFill>
              <w14:schemeClr w14:val="tx1"/>
            </w14:solidFill>
          </w14:textFill>
        </w:rPr>
        <w:t>9:00-9:30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73F9FB">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2.投标截止时间、开标时间：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2024年9月13日</w:t>
      </w:r>
      <w:r>
        <w:rPr>
          <w:rFonts w:hint="eastAsia" w:ascii="宋体" w:hAnsi="宋体"/>
          <w:color w:val="000000" w:themeColor="text1"/>
          <w:highlight w:val="none"/>
          <w14:textFill>
            <w14:solidFill>
              <w14:schemeClr w14:val="tx1"/>
            </w14:solidFill>
          </w14:textFill>
        </w:rPr>
        <w:t>9:30</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7AF5E832">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14:textFill>
            <w14:solidFill>
              <w14:schemeClr w14:val="tx1"/>
            </w14:solidFill>
          </w14:textFill>
        </w:rPr>
        <w:t>阳江市公共资源交易中心三楼开标</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室（阳江市江城区东风二路60号阳江市政务服务中心三楼）</w:t>
      </w:r>
    </w:p>
    <w:p w14:paraId="725649DE">
      <w:pPr>
        <w:widowControl/>
        <w:tabs>
          <w:tab w:val="left" w:pos="735"/>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14:paraId="2C54B7AB">
      <w:pPr>
        <w:widowControl/>
        <w:tabs>
          <w:tab w:val="left" w:pos="630"/>
        </w:tabs>
        <w:adjustRightInd w:val="0"/>
        <w:snapToGrid w:val="0"/>
        <w:spacing w:line="360" w:lineRule="auto"/>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41C2D57E">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阳江市财政局</w:t>
      </w:r>
    </w:p>
    <w:p w14:paraId="66DEB2FD">
      <w:pPr>
        <w:widowControl/>
        <w:tabs>
          <w:tab w:val="left" w:pos="735"/>
        </w:tabs>
        <w:adjustRightInd w:val="0"/>
        <w:snapToGrid w:val="0"/>
        <w:spacing w:line="360" w:lineRule="auto"/>
        <w:ind w:firstLine="630" w:firstLineChars="300"/>
        <w:rPr>
          <w:rFonts w:hint="default" w:ascii="宋体" w:hAnsi="宋体" w:cs="Tahoma"/>
          <w:color w:val="000000" w:themeColor="text1"/>
          <w:highlight w:val="none"/>
          <w:lang w:val="en-US" w:eastAsia="zh-CN"/>
          <w14:textFill>
            <w14:solidFill>
              <w14:schemeClr w14:val="tx1"/>
            </w14:solidFill>
          </w14:textFill>
        </w:rPr>
      </w:pPr>
      <w:r>
        <w:rPr>
          <w:rFonts w:hint="default" w:ascii="宋体" w:hAnsi="宋体" w:cs="Tahoma"/>
          <w:color w:val="000000" w:themeColor="text1"/>
          <w:highlight w:val="none"/>
          <w:lang w:val="en-US"/>
          <w14:textFill>
            <w14:solidFill>
              <w14:schemeClr w14:val="tx1"/>
            </w14:solidFill>
          </w14:textFill>
        </w:rPr>
        <w:t>地    址：</w:t>
      </w:r>
      <w:r>
        <w:rPr>
          <w:rFonts w:hint="default" w:ascii="宋体" w:hAnsi="宋体" w:cs="Tahoma"/>
          <w:color w:val="000000" w:themeColor="text1"/>
          <w:highlight w:val="none"/>
          <w:lang w:val="en-US" w:eastAsia="zh-CN"/>
          <w14:textFill>
            <w14:solidFill>
              <w14:schemeClr w14:val="tx1"/>
            </w14:solidFill>
          </w14:textFill>
        </w:rPr>
        <w:t>阳江市石湾北路225号</w:t>
      </w:r>
    </w:p>
    <w:p w14:paraId="00A60032">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val="en-US" w:eastAsia="zh-CN"/>
          <w14:textFill>
            <w14:solidFill>
              <w14:schemeClr w14:val="tx1"/>
            </w14:solidFill>
          </w14:textFill>
        </w:rPr>
      </w:pPr>
      <w:r>
        <w:rPr>
          <w:rFonts w:hint="default" w:ascii="宋体" w:hAnsi="宋体" w:cs="Tahoma"/>
          <w:color w:val="000000" w:themeColor="text1"/>
          <w:highlight w:val="none"/>
          <w:lang w:val="en-US"/>
          <w14:textFill>
            <w14:solidFill>
              <w14:schemeClr w14:val="tx1"/>
            </w14:solidFill>
          </w14:textFill>
        </w:rPr>
        <w:t>联 系 人：钟</w:t>
      </w:r>
      <w:r>
        <w:rPr>
          <w:rFonts w:hint="eastAsia" w:ascii="宋体" w:hAnsi="宋体" w:cs="Tahoma"/>
          <w:color w:val="000000" w:themeColor="text1"/>
          <w:highlight w:val="none"/>
          <w:lang w:val="en-US" w:eastAsia="zh-CN"/>
          <w14:textFill>
            <w14:solidFill>
              <w14:schemeClr w14:val="tx1"/>
            </w14:solidFill>
          </w14:textFill>
        </w:rPr>
        <w:t>小姐</w:t>
      </w:r>
    </w:p>
    <w:p w14:paraId="63EB548F">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14:textFill>
            <w14:solidFill>
              <w14:schemeClr w14:val="tx1"/>
            </w14:solidFill>
          </w14:textFill>
        </w:rPr>
      </w:pPr>
      <w:r>
        <w:rPr>
          <w:rFonts w:hint="default" w:ascii="宋体" w:hAnsi="宋体" w:cs="Tahoma"/>
          <w:color w:val="000000" w:themeColor="text1"/>
          <w:highlight w:val="none"/>
          <w:lang w:val="en-US"/>
          <w14:textFill>
            <w14:solidFill>
              <w14:schemeClr w14:val="tx1"/>
            </w14:solidFill>
          </w14:textFill>
        </w:rPr>
        <w:t>联系电话：0662-34219</w:t>
      </w:r>
      <w:r>
        <w:rPr>
          <w:rFonts w:hint="default" w:ascii="宋体" w:hAnsi="宋体" w:cs="Tahoma"/>
          <w:color w:val="000000" w:themeColor="text1"/>
          <w:highlight w:val="none"/>
          <w:lang w:val="en-US" w:eastAsia="zh-CN"/>
          <w14:textFill>
            <w14:solidFill>
              <w14:schemeClr w14:val="tx1"/>
            </w14:solidFill>
          </w14:textFill>
        </w:rPr>
        <w:t>3</w:t>
      </w:r>
      <w:r>
        <w:rPr>
          <w:rFonts w:hint="default" w:ascii="宋体" w:hAnsi="宋体" w:cs="Tahoma"/>
          <w:color w:val="000000" w:themeColor="text1"/>
          <w:highlight w:val="none"/>
          <w:lang w:val="en-US"/>
          <w14:textFill>
            <w14:solidFill>
              <w14:schemeClr w14:val="tx1"/>
            </w14:solidFill>
          </w14:textFill>
        </w:rPr>
        <w:t>0</w:t>
      </w:r>
    </w:p>
    <w:p w14:paraId="33014747">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7C720C9D">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7F5933E7">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2687C61">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716A132D">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40288481">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3CC3478D">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color w:val="000000" w:themeColor="text1"/>
          <w:szCs w:val="21"/>
          <w:highlight w:val="none"/>
          <w:u w:val="none"/>
          <w14:textFill>
            <w14:solidFill>
              <w14:schemeClr w14:val="tx1"/>
            </w14:solidFill>
          </w14:textFill>
        </w:rPr>
        <w:t>http://www.gdgpo.</w:t>
      </w:r>
      <w:r>
        <w:rPr>
          <w:rFonts w:hint="eastAsia" w:ascii="宋体" w:hAnsi="宋体"/>
          <w:color w:val="000000" w:themeColor="text1"/>
          <w:szCs w:val="21"/>
          <w:highlight w:val="none"/>
          <w:u w:val="none"/>
          <w:lang w:val="en-US" w:eastAsia="zh-CN"/>
          <w14:textFill>
            <w14:solidFill>
              <w14:schemeClr w14:val="tx1"/>
            </w14:solidFill>
          </w14:textFill>
        </w:rPr>
        <w:t>com.</w:t>
      </w:r>
      <w:r>
        <w:rPr>
          <w:rFonts w:ascii="宋体" w:hAnsi="宋体"/>
          <w:color w:val="000000" w:themeColor="text1"/>
          <w:szCs w:val="21"/>
          <w:highlight w:val="none"/>
          <w:u w:val="none"/>
          <w14:textFill>
            <w14:solidFill>
              <w14:schemeClr w14:val="tx1"/>
            </w14:solidFill>
          </w14:textFill>
        </w:rPr>
        <w:t>cn</w:t>
      </w:r>
    </w:p>
    <w:p w14:paraId="2D07F313">
      <w:pPr>
        <w:tabs>
          <w:tab w:val="left" w:pos="4680"/>
        </w:tabs>
        <w:adjustRightInd w:val="0"/>
        <w:snapToGrid w:val="0"/>
        <w:spacing w:line="360" w:lineRule="auto"/>
        <w:ind w:firstLine="1680" w:firstLineChars="80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14:paraId="05B2F063">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14:paraId="4AF37E53">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w:t>
      </w:r>
    </w:p>
    <w:p w14:paraId="1D72FC73">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bookmarkStart w:id="37" w:name="_Toc341348292"/>
      <w:bookmarkStart w:id="38" w:name="_Toc349127584"/>
      <w:bookmarkStart w:id="39" w:name="_Toc365985109"/>
      <w:bookmarkStart w:id="40" w:name="_Toc339441045"/>
      <w:bookmarkStart w:id="41" w:name="_Toc336681538"/>
      <w:bookmarkStart w:id="42" w:name="_Toc337632316"/>
      <w:bookmarkStart w:id="43" w:name="_Toc350438703"/>
      <w:bookmarkStart w:id="44" w:name="_Toc345513763"/>
      <w:bookmarkStart w:id="45" w:name="_Toc333238572"/>
      <w:bookmarkStart w:id="46" w:name="_Toc340672831"/>
      <w:bookmarkStart w:id="47" w:name="_Toc342296709"/>
      <w:bookmarkStart w:id="48" w:name="_Toc333935620"/>
      <w:bookmarkStart w:id="49" w:name="_Toc330459946"/>
      <w:bookmarkStart w:id="50" w:name="_Toc340677032"/>
      <w:bookmarkStart w:id="51" w:name="_Toc336681893"/>
      <w:bookmarkStart w:id="52" w:name="_Toc342060323"/>
      <w:bookmarkStart w:id="53" w:name="_Toc365967003"/>
      <w:bookmarkStart w:id="54" w:name="_Toc333237724"/>
      <w:bookmarkStart w:id="55" w:name="_Toc332270306"/>
      <w:bookmarkStart w:id="56" w:name="_Toc339020049"/>
      <w:bookmarkStart w:id="57" w:name="_Toc331512857"/>
      <w:bookmarkStart w:id="58" w:name="_Toc339020187"/>
      <w:bookmarkStart w:id="59" w:name="_Toc339362258"/>
      <w:bookmarkStart w:id="60" w:name="_Toc340507404"/>
      <w:bookmarkStart w:id="61" w:name="_Toc333237613"/>
      <w:bookmarkStart w:id="62" w:name="_Toc332206658"/>
      <w:bookmarkStart w:id="63" w:name="_Toc339019955"/>
      <w:bookmarkStart w:id="64" w:name="_Toc333935279"/>
      <w:bookmarkStart w:id="65" w:name="_Toc331683995"/>
      <w:bookmarkStart w:id="66" w:name="_Toc366072458"/>
      <w:bookmarkStart w:id="67" w:name="_Toc349143547"/>
      <w:bookmarkStart w:id="68" w:name="_Toc350756404"/>
      <w:bookmarkStart w:id="69" w:name="_Toc339019829"/>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2024年8月23日</w:t>
      </w:r>
    </w:p>
    <w:p w14:paraId="73A12863">
      <w:pPr>
        <w:rPr>
          <w:color w:val="000000" w:themeColor="text1"/>
          <w:highlight w:val="none"/>
          <w14:textFill>
            <w14:solidFill>
              <w14:schemeClr w14:val="tx1"/>
            </w14:solidFill>
          </w14:textFill>
        </w:rPr>
      </w:pPr>
    </w:p>
    <w:p w14:paraId="53BB5167">
      <w:pPr>
        <w:rPr>
          <w:color w:val="000000" w:themeColor="text1"/>
          <w:highlight w:val="none"/>
          <w14:textFill>
            <w14:solidFill>
              <w14:schemeClr w14:val="tx1"/>
            </w14:solidFill>
          </w14:textFill>
        </w:rPr>
      </w:pPr>
    </w:p>
    <w:p w14:paraId="0DC01DD6">
      <w:pPr>
        <w:rPr>
          <w:color w:val="000000" w:themeColor="text1"/>
          <w:highlight w:val="none"/>
          <w14:textFill>
            <w14:solidFill>
              <w14:schemeClr w14:val="tx1"/>
            </w14:solidFill>
          </w14:textFill>
        </w:rPr>
      </w:pPr>
    </w:p>
    <w:p w14:paraId="1E80B79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E1CAA38">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58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7614"/>
      <w:bookmarkStart w:id="74" w:name="_Toc333238573"/>
      <w:bookmarkStart w:id="75" w:name="_Toc333935621"/>
      <w:bookmarkStart w:id="76" w:name="_Toc330459949"/>
      <w:bookmarkStart w:id="77" w:name="_Toc333935280"/>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22A1BB8">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8959"/>
      <w:bookmarkStart w:id="80" w:name="_Toc339020200"/>
      <w:bookmarkStart w:id="81" w:name="_Toc340672836"/>
      <w:bookmarkStart w:id="82" w:name="_Toc365967040"/>
      <w:bookmarkStart w:id="83" w:name="_Toc333238600"/>
      <w:bookmarkStart w:id="84" w:name="_Toc333935313"/>
      <w:bookmarkStart w:id="85" w:name="_Toc330459952"/>
      <w:bookmarkStart w:id="86" w:name="_Toc342296727"/>
      <w:bookmarkStart w:id="87" w:name="_Toc349127593"/>
      <w:bookmarkStart w:id="88" w:name="_Toc340677037"/>
      <w:bookmarkStart w:id="89" w:name="_Toc332270313"/>
      <w:bookmarkStart w:id="90" w:name="_Toc332206675"/>
      <w:bookmarkStart w:id="91" w:name="_Toc331512865"/>
      <w:bookmarkStart w:id="92" w:name="_Toc340507409"/>
      <w:bookmarkStart w:id="93" w:name="_Toc337632325"/>
      <w:bookmarkStart w:id="94" w:name="_Toc333935654"/>
      <w:bookmarkStart w:id="95" w:name="_Toc336681902"/>
      <w:bookmarkStart w:id="96" w:name="_Toc336681547"/>
      <w:bookmarkStart w:id="97" w:name="_Toc333237644"/>
      <w:bookmarkStart w:id="98" w:name="_Toc345513834"/>
      <w:bookmarkStart w:id="99" w:name="_Toc339020062"/>
      <w:bookmarkStart w:id="100" w:name="_Toc339019856"/>
      <w:bookmarkStart w:id="101" w:name="_Toc341348305"/>
      <w:bookmarkStart w:id="102" w:name="_Toc365985146"/>
      <w:bookmarkStart w:id="103" w:name="_Toc339362267"/>
      <w:bookmarkStart w:id="104" w:name="_Toc349143556"/>
      <w:bookmarkStart w:id="105" w:name="_Toc366072495"/>
      <w:bookmarkStart w:id="106" w:name="_Toc350438716"/>
      <w:bookmarkStart w:id="107" w:name="_Toc342060341"/>
      <w:bookmarkStart w:id="108" w:name="_Toc339019982"/>
      <w:bookmarkStart w:id="109" w:name="_Toc350756417"/>
      <w:bookmarkStart w:id="110" w:name="_Toc339441054"/>
      <w:bookmarkStart w:id="111" w:name="_Toc333237755"/>
      <w:bookmarkStart w:id="112" w:name="_Toc3316840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53A6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886D7A0">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1BD64C7C">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43B340B">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84D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76E9CEF">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396F044">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7391613">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14:paraId="49B5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384C1A">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194A83B6">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9BD6631">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14:paraId="20C9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14:paraId="4E1D012A">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14:paraId="6CC40A0D">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b/>
                <w:bCs/>
                <w:color w:val="000000" w:themeColor="text1"/>
                <w:sz w:val="21"/>
                <w:szCs w:val="21"/>
                <w:highlight w:val="none"/>
                <w14:textFill>
                  <w14:solidFill>
                    <w14:schemeClr w14:val="tx1"/>
                  </w14:solidFill>
                </w14:textFill>
              </w:rPr>
              <w:t>数量</w:t>
            </w:r>
            <w:r>
              <w:rPr>
                <w:rFonts w:hint="eastAsia" w:ascii="宋体" w:hAnsi="宋体" w:eastAsia="宋体" w:cs="宋体"/>
                <w:b/>
                <w:bCs/>
                <w:color w:val="000000" w:themeColor="text1"/>
                <w:sz w:val="21"/>
                <w:szCs w:val="21"/>
                <w:highlight w:val="none"/>
                <w:lang w:eastAsia="zh-CN"/>
                <w14:textFill>
                  <w14:solidFill>
                    <w14:schemeClr w14:val="tx1"/>
                  </w14:solidFill>
                </w14:textFill>
              </w:rPr>
              <w:t>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评审方式</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D4444C4">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中标人数量为</w:t>
            </w:r>
            <w:r>
              <w:rPr>
                <w:rFonts w:hint="eastAsia" w:ascii="宋体" w:hAnsi="宋体" w:eastAsia="宋体" w:cs="宋体"/>
                <w:color w:val="000000" w:themeColor="text1"/>
                <w:sz w:val="21"/>
                <w:szCs w:val="21"/>
                <w:highlight w:val="none"/>
                <w:lang w:val="en-US" w:eastAsia="zh-CN"/>
                <w14:textFill>
                  <w14:solidFill>
                    <w14:schemeClr w14:val="tx1"/>
                  </w14:solidFill>
                </w14:textFill>
              </w:rPr>
              <w:t>3家；</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采取综合评分法，得分按高至低依次排列，选取得分排名前三位的投标人作为</w:t>
            </w:r>
            <w:r>
              <w:rPr>
                <w:rFonts w:hint="eastAsia" w:ascii="宋体" w:hAnsi="宋体" w:eastAsia="宋体" w:cs="宋体"/>
                <w:bCs/>
                <w:color w:val="000000" w:themeColor="text1"/>
                <w:sz w:val="21"/>
                <w:szCs w:val="21"/>
                <w:highlight w:val="none"/>
                <w:shd w:val="clear" w:color="auto" w:fill="auto"/>
                <w:lang w:val="en-US" w:eastAsia="zh-CN"/>
                <w14:textFill>
                  <w14:solidFill>
                    <w14:schemeClr w14:val="tx1"/>
                  </w14:solidFill>
                </w14:textFill>
              </w:rPr>
              <w:t>中标</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候选人，并按得分排序依次由高至低优先自由选取包组。得分最高的优先在3个包组中任意选取1个包组，得分次之的在剩下的2个包组中任意选取1个包组，得分排名第三位的，无条件选取剩下的1个包组。按照投标文件优先选取包组的顺序确定各个包组的中标候选人。</w:t>
            </w:r>
            <w:r>
              <w:rPr>
                <w:rFonts w:hint="eastAsia" w:ascii="宋体" w:hAnsi="宋体" w:eastAsia="宋体" w:cs="宋体"/>
                <w:color w:val="000000" w:themeColor="text1"/>
                <w:sz w:val="21"/>
                <w:szCs w:val="21"/>
                <w:highlight w:val="none"/>
                <w14:textFill>
                  <w14:solidFill>
                    <w14:schemeClr w14:val="tx1"/>
                  </w14:solidFill>
                </w14:textFill>
              </w:rPr>
              <w:t>若遇中标人放弃中标、因不可抗力提出不能履行合同或者拒不履行其在投标文件中的承诺的，采购人有权将本项目重新组织采购或推荐符合采购要求的未中标合格投标人中选取得分最高的投标人为中标人。</w:t>
            </w:r>
          </w:p>
        </w:tc>
      </w:tr>
      <w:tr w14:paraId="5637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7F0F16">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5F3602E">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1BAF401">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.投标人须在所投服务区域乡镇设有可为服务对象提供服务的，经银行业监管机构批准设立，具有金融业务许可证的金融网点。</w:t>
            </w:r>
          </w:p>
          <w:p w14:paraId="5E6F2E5E">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.投标人已具有健全的网络建设基础和规范的业务管理，以及能提供良好的服务。</w:t>
            </w:r>
          </w:p>
          <w:p w14:paraId="38763CD8">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投标人经营状况良好，资产规模大，不良贷款率低，近三年无发生资金安全事件</w:t>
            </w:r>
            <w:r>
              <w:rPr>
                <w:rFonts w:hint="eastAsia" w:ascii="宋体" w:hAnsi="宋体" w:eastAsia="宋体" w:cs="宋体"/>
                <w:color w:val="000000" w:themeColor="text1"/>
                <w:highlight w:val="none"/>
                <w:lang w:eastAsia="zh-CN"/>
                <w14:textFill>
                  <w14:solidFill>
                    <w14:schemeClr w14:val="tx1"/>
                  </w14:solidFill>
                </w14:textFill>
              </w:rPr>
              <w:t>。</w:t>
            </w:r>
          </w:p>
        </w:tc>
      </w:tr>
      <w:tr w14:paraId="5538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9C380C">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6C673038">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13787FF8">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本次采购合同分别</w:t>
            </w:r>
            <w:r>
              <w:rPr>
                <w:rFonts w:hint="eastAsia" w:ascii="宋体" w:hAnsi="宋体" w:eastAsia="宋体" w:cs="宋体"/>
                <w:color w:val="000000" w:themeColor="text1"/>
                <w:highlight w:val="none"/>
                <w:lang w:val="en-US" w:eastAsia="zh-CN"/>
                <w14:textFill>
                  <w14:solidFill>
                    <w14:schemeClr w14:val="tx1"/>
                  </w14:solidFill>
                </w14:textFill>
              </w:rPr>
              <w:t>由中标人与其中标包组所属区域的财政部门和社保部门签订代理服务合同</w:t>
            </w:r>
            <w:r>
              <w:rPr>
                <w:rFonts w:hint="eastAsia" w:ascii="宋体" w:hAnsi="宋体" w:eastAsia="宋体" w:cs="宋体"/>
                <w:color w:val="000000" w:themeColor="text1"/>
                <w:highlight w:val="none"/>
                <w:lang w:eastAsia="zh-CN"/>
                <w14:textFill>
                  <w14:solidFill>
                    <w14:schemeClr w14:val="tx1"/>
                  </w14:solidFill>
                </w14:textFill>
              </w:rPr>
              <w:t>。</w:t>
            </w:r>
          </w:p>
          <w:p w14:paraId="4C170C8F">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采购人与中标人应当自中标通知书发出之日起30日内签订书面代理服务合同。如中标人拒绝与采购人签订合同或未在规定时限内与采购人签订合同，经采购人书面催告后，中标人在指定期限内仍不签订合同的，采购人可以按照评审报告推荐的中标候选人名单排序，确定下一候选人为中标人，也可以重新招标。采购人与中标人签订书面合同后，中标人没有正当理由未履行合同约定义务的，采购人可终止合同，并重新招标。</w:t>
            </w:r>
          </w:p>
        </w:tc>
      </w:tr>
      <w:tr w14:paraId="58F6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67E032">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73060A0B">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3286666">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7CEE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7C94BF58">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713599B0">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49C077A">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7FEE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0F5C5C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1016D962">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2E1740DB">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39CF783">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3D45DEF1">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color w:val="000000" w:themeColor="text1"/>
                <w:sz w:val="21"/>
                <w:szCs w:val="21"/>
                <w:highlight w:val="none"/>
                <w:lang w:val="en-US" w:eastAsia="zh-CN"/>
                <w14:textFill>
                  <w14:solidFill>
                    <w14:schemeClr w14:val="tx1"/>
                  </w14:solidFill>
                </w14:textFill>
              </w:rPr>
              <w:t>各</w:t>
            </w:r>
            <w:r>
              <w:rPr>
                <w:rFonts w:hint="eastAsia" w:ascii="宋体" w:hAnsi="宋体" w:eastAsia="宋体" w:cs="宋体"/>
                <w:bCs/>
                <w:color w:val="000000" w:themeColor="text1"/>
                <w:sz w:val="21"/>
                <w:szCs w:val="21"/>
                <w:highlight w:val="none"/>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14:paraId="21E1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5923D13">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D305EDD">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2B8CEB4">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614E6E7A">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2D06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C2A8A50">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B958152">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02D6EA4">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279D5B41">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690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5201DC88">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1BA36D6F">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7E5EFE6">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55545213">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450EC4EE">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49"/>
      <w:r>
        <w:rPr>
          <w:rFonts w:hint="eastAsia"/>
          <w:color w:val="000000" w:themeColor="text1"/>
          <w:kern w:val="0"/>
          <w:sz w:val="24"/>
          <w:highlight w:val="none"/>
          <w14:textFill>
            <w14:solidFill>
              <w14:schemeClr w14:val="tx1"/>
            </w14:solidFill>
          </w14:textFill>
        </w:rPr>
        <w:t>B  技术要求</w:t>
      </w:r>
      <w:bookmarkEnd w:id="113"/>
    </w:p>
    <w:p w14:paraId="1E601869">
      <w:pPr>
        <w:spacing w:line="360" w:lineRule="auto"/>
        <w:rPr>
          <w:rFonts w:hint="eastAsia" w:ascii="宋体" w:hAnsi="宋体"/>
          <w:b/>
          <w:color w:val="000000" w:themeColor="text1"/>
          <w:sz w:val="21"/>
          <w:szCs w:val="21"/>
          <w:highlight w:val="none"/>
          <w14:textFill>
            <w14:solidFill>
              <w14:schemeClr w14:val="tx1"/>
            </w14:solidFill>
          </w14:textFill>
        </w:rPr>
      </w:pPr>
      <w:bookmarkStart w:id="114" w:name="_Toc402865462"/>
      <w:r>
        <w:rPr>
          <w:rFonts w:hint="eastAsia" w:ascii="宋体" w:hAnsi="宋体"/>
          <w:b/>
          <w:color w:val="000000" w:themeColor="text1"/>
          <w:sz w:val="21"/>
          <w:szCs w:val="21"/>
          <w:highlight w:val="none"/>
          <w14:textFill>
            <w14:solidFill>
              <w14:schemeClr w14:val="tx1"/>
            </w14:solidFill>
          </w14:textFill>
        </w:rPr>
        <w:t>一、</w:t>
      </w:r>
      <w:bookmarkEnd w:id="114"/>
      <w:r>
        <w:rPr>
          <w:rFonts w:hint="eastAsia" w:ascii="宋体" w:hAnsi="宋体"/>
          <w:b/>
          <w:color w:val="000000" w:themeColor="text1"/>
          <w:sz w:val="21"/>
          <w:szCs w:val="21"/>
          <w:highlight w:val="none"/>
          <w14:textFill>
            <w14:solidFill>
              <w14:schemeClr w14:val="tx1"/>
            </w14:solidFill>
          </w14:textFill>
        </w:rPr>
        <w:t>项目概况</w:t>
      </w:r>
    </w:p>
    <w:p w14:paraId="16709D4E">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根据国务院颁布的《关于机关事业单位工作人员养老保险制度改革的决定》（国发[2015]2号）</w:t>
      </w:r>
      <w:r>
        <w:rPr>
          <w:rFonts w:hint="eastAsia" w:ascii="宋体" w:hAnsi="宋体"/>
          <w:color w:val="000000" w:themeColor="text1"/>
          <w:sz w:val="21"/>
          <w:szCs w:val="21"/>
          <w:highlight w:val="none"/>
          <w:lang w:eastAsia="zh-CN"/>
          <w14:textFill>
            <w14:solidFill>
              <w14:schemeClr w14:val="tx1"/>
            </w14:solidFill>
          </w14:textFill>
        </w:rPr>
        <w:t>和省人力资源和社会保障厅、省财政厅和国家税务总局广东税务局《关于印发广东省城镇职工基本养老保险单位缴费比例过渡方案的通知》（粤人社规〔</w:t>
      </w:r>
      <w:r>
        <w:rPr>
          <w:rFonts w:hint="eastAsia" w:ascii="宋体" w:hAnsi="宋体"/>
          <w:color w:val="000000" w:themeColor="text1"/>
          <w:sz w:val="21"/>
          <w:szCs w:val="21"/>
          <w:highlight w:val="none"/>
          <w:lang w:val="en-US" w:eastAsia="zh-CN"/>
          <w14:textFill>
            <w14:solidFill>
              <w14:schemeClr w14:val="tx1"/>
            </w14:solidFill>
          </w14:textFill>
        </w:rPr>
        <w:t>2019</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11号）文件精神</w:t>
      </w:r>
      <w:r>
        <w:rPr>
          <w:rFonts w:hint="eastAsia" w:ascii="宋体" w:hAnsi="宋体"/>
          <w:color w:val="000000" w:themeColor="text1"/>
          <w:sz w:val="21"/>
          <w:szCs w:val="21"/>
          <w:highlight w:val="none"/>
          <w14:textFill>
            <w14:solidFill>
              <w14:schemeClr w14:val="tx1"/>
            </w14:solidFill>
          </w14:textFill>
        </w:rPr>
        <w:t>，机关事业单位养老保险制度改革从2014年10月1日开始，实行社会统筹与个人账户相结合的基本养老保险制度，并在机关事业单位及其工作人员参加基本养老保险的基础上，建立职业年金制度，职业年金制度是补充养老保险制度。职业年金适用的单位和工作人员范围与参加机关事业单位基本养老保险的范围一致，单位和个人缴费基数与机关事业单位工作人员基本养老保险缴费基数一致。</w:t>
      </w:r>
    </w:p>
    <w:p w14:paraId="430035C3">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基本养老保险费由单位和个人共同负担，单位缴纳基本养老保险费的比例为本单位</w:t>
      </w:r>
      <w:r>
        <w:rPr>
          <w:rFonts w:hint="eastAsia" w:ascii="宋体" w:hAnsi="宋体"/>
          <w:color w:val="000000" w:themeColor="text1"/>
          <w:sz w:val="21"/>
          <w:szCs w:val="21"/>
          <w:highlight w:val="none"/>
          <w:lang w:val="en-US" w:eastAsia="zh-CN"/>
          <w14:textFill>
            <w14:solidFill>
              <w14:schemeClr w14:val="tx1"/>
            </w14:solidFill>
          </w14:textFill>
        </w:rPr>
        <w:t>缴费</w:t>
      </w:r>
      <w:r>
        <w:rPr>
          <w:rFonts w:hint="eastAsia" w:ascii="宋体" w:hAnsi="宋体"/>
          <w:color w:val="000000" w:themeColor="text1"/>
          <w:sz w:val="21"/>
          <w:szCs w:val="21"/>
          <w:highlight w:val="none"/>
          <w14:textFill>
            <w14:solidFill>
              <w14:schemeClr w14:val="tx1"/>
            </w14:solidFill>
          </w14:textFill>
        </w:rPr>
        <w:t>工资总额的</w:t>
      </w:r>
      <w:r>
        <w:rPr>
          <w:rFonts w:hint="eastAsia" w:ascii="宋体" w:hAnsi="宋体"/>
          <w:color w:val="000000" w:themeColor="text1"/>
          <w:sz w:val="21"/>
          <w:szCs w:val="21"/>
          <w:highlight w:val="none"/>
          <w:lang w:val="en-US" w:eastAsia="zh-CN"/>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%，个人缴纳基本养老保险费的比例为本人缴费工资的8%。个人工资超过</w:t>
      </w:r>
      <w:r>
        <w:rPr>
          <w:rFonts w:hint="eastAsia" w:ascii="宋体" w:hAnsi="宋体"/>
          <w:color w:val="000000" w:themeColor="text1"/>
          <w:sz w:val="21"/>
          <w:szCs w:val="21"/>
          <w:highlight w:val="none"/>
          <w:lang w:val="en-US" w:eastAsia="zh-CN"/>
          <w14:textFill>
            <w14:solidFill>
              <w14:schemeClr w14:val="tx1"/>
            </w14:solidFill>
          </w14:textFill>
        </w:rPr>
        <w:t>全省</w:t>
      </w:r>
      <w:r>
        <w:rPr>
          <w:rFonts w:hint="eastAsia" w:ascii="宋体" w:hAnsi="宋体"/>
          <w:color w:val="000000" w:themeColor="text1"/>
          <w:sz w:val="21"/>
          <w:szCs w:val="21"/>
          <w:highlight w:val="none"/>
          <w14:textFill>
            <w14:solidFill>
              <w14:schemeClr w14:val="tx1"/>
            </w14:solidFill>
          </w14:textFill>
        </w:rPr>
        <w:t>上年度在岗职工平均工资300%以上的部分，不计入个人缴费工资基数；低于</w:t>
      </w:r>
      <w:r>
        <w:rPr>
          <w:rFonts w:hint="eastAsia" w:ascii="宋体" w:hAnsi="宋体"/>
          <w:color w:val="000000" w:themeColor="text1"/>
          <w:sz w:val="21"/>
          <w:szCs w:val="21"/>
          <w:highlight w:val="none"/>
          <w:lang w:val="en-US" w:eastAsia="zh-CN"/>
          <w14:textFill>
            <w14:solidFill>
              <w14:schemeClr w14:val="tx1"/>
            </w14:solidFill>
          </w14:textFill>
        </w:rPr>
        <w:t>全省</w:t>
      </w:r>
      <w:r>
        <w:rPr>
          <w:rFonts w:hint="eastAsia" w:ascii="宋体" w:hAnsi="宋体"/>
          <w:color w:val="000000" w:themeColor="text1"/>
          <w:sz w:val="21"/>
          <w:szCs w:val="21"/>
          <w:highlight w:val="none"/>
          <w14:textFill>
            <w14:solidFill>
              <w14:schemeClr w14:val="tx1"/>
            </w14:solidFill>
          </w14:textFill>
        </w:rPr>
        <w:t>上年度在岗职工平均工资60%的，按</w:t>
      </w:r>
      <w:r>
        <w:rPr>
          <w:rFonts w:hint="eastAsia" w:ascii="宋体" w:hAnsi="宋体"/>
          <w:color w:val="000000" w:themeColor="text1"/>
          <w:sz w:val="21"/>
          <w:szCs w:val="21"/>
          <w:highlight w:val="none"/>
          <w:lang w:val="en-US" w:eastAsia="zh-CN"/>
          <w14:textFill>
            <w14:solidFill>
              <w14:schemeClr w14:val="tx1"/>
            </w14:solidFill>
          </w14:textFill>
        </w:rPr>
        <w:t>全省上年度</w:t>
      </w:r>
      <w:r>
        <w:rPr>
          <w:rFonts w:hint="eastAsia" w:ascii="宋体" w:hAnsi="宋体"/>
          <w:color w:val="000000" w:themeColor="text1"/>
          <w:sz w:val="21"/>
          <w:szCs w:val="21"/>
          <w:highlight w:val="none"/>
          <w14:textFill>
            <w14:solidFill>
              <w14:schemeClr w14:val="tx1"/>
            </w14:solidFill>
          </w14:textFill>
        </w:rPr>
        <w:t>在岗职工平均工资的60%计算个人缴费工资基数。</w:t>
      </w:r>
    </w:p>
    <w:p w14:paraId="61719FD3">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职业年金所需费用由单位和工作人员个人共同承担，单位缴纳职业年金费用的比例为本单位工资总额的8%，个人缴费比例为本人缴费工资的4%。</w:t>
      </w:r>
    </w:p>
    <w:p w14:paraId="2C57092B">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立规范的机关事业单位养老保险基金和职业年金基金管理制度，保障基金存储安全，提高基金收益，保证我市机关事业单位养老保险基金和职业年金基金存放“公开、公平、公正”，拟将“阳江市机关事业单位养老保险基金和职业年金基金代理银行项目”(以下简称本项目)公开招标，本项目根据阳江市7个社保经办机构所属行政区域，依参保人数、缴费人数、缴费基数和基金收支结余情况等因素分3个服务区域，招标3家代理银行分别代理相关业务。</w:t>
      </w:r>
    </w:p>
    <w:p w14:paraId="5633963D">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01包：</w:t>
      </w:r>
      <w:r>
        <w:rPr>
          <w:rFonts w:hint="eastAsia" w:ascii="宋体" w:hAnsi="宋体"/>
          <w:b/>
          <w:color w:val="000000" w:themeColor="text1"/>
          <w:sz w:val="21"/>
          <w:szCs w:val="21"/>
          <w:highlight w:val="none"/>
          <w:lang w:val="en-US" w:eastAsia="zh-CN"/>
          <w14:textFill>
            <w14:solidFill>
              <w14:schemeClr w14:val="tx1"/>
            </w14:solidFill>
          </w14:textFill>
        </w:rPr>
        <w:t>阳江市市直、江城区机关事业单位养老保险基金和职业年金基金代理银行采购</w:t>
      </w:r>
    </w:p>
    <w:p w14:paraId="2929FD45">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纳入阳江市市直和江城区机关事业单位养老保险制度改革范围的单位约</w:t>
      </w:r>
      <w:r>
        <w:rPr>
          <w:rFonts w:hint="eastAsia" w:ascii="宋体" w:hAnsi="宋体"/>
          <w:color w:val="000000" w:themeColor="text1"/>
          <w:sz w:val="21"/>
          <w:szCs w:val="21"/>
          <w:highlight w:val="none"/>
          <w:lang w:val="en-US" w:eastAsia="zh-CN"/>
          <w14:textFill>
            <w14:solidFill>
              <w14:schemeClr w14:val="tx1"/>
            </w14:solidFill>
          </w14:textFill>
        </w:rPr>
        <w:t>493</w:t>
      </w:r>
      <w:r>
        <w:rPr>
          <w:rFonts w:hint="eastAsia" w:ascii="宋体" w:hAnsi="宋体"/>
          <w:color w:val="000000" w:themeColor="text1"/>
          <w:sz w:val="21"/>
          <w:szCs w:val="21"/>
          <w:highlight w:val="none"/>
          <w14:textFill>
            <w14:solidFill>
              <w14:schemeClr w14:val="tx1"/>
            </w14:solidFill>
          </w14:textFill>
        </w:rPr>
        <w:t>个，在职应参保缴费人员约</w:t>
      </w:r>
      <w:r>
        <w:rPr>
          <w:rFonts w:hint="eastAsia" w:ascii="宋体" w:hAnsi="宋体"/>
          <w:color w:val="000000" w:themeColor="text1"/>
          <w:sz w:val="21"/>
          <w:szCs w:val="21"/>
          <w:highlight w:val="none"/>
          <w:lang w:val="en-US" w:eastAsia="zh-CN"/>
          <w14:textFill>
            <w14:solidFill>
              <w14:schemeClr w14:val="tx1"/>
            </w14:solidFill>
          </w14:textFill>
        </w:rPr>
        <w:t>22806</w:t>
      </w:r>
      <w:r>
        <w:rPr>
          <w:rFonts w:hint="eastAsia" w:ascii="宋体" w:hAnsi="宋体"/>
          <w:color w:val="000000" w:themeColor="text1"/>
          <w:sz w:val="21"/>
          <w:szCs w:val="21"/>
          <w:highlight w:val="none"/>
          <w14:textFill>
            <w14:solidFill>
              <w14:schemeClr w14:val="tx1"/>
            </w14:solidFill>
          </w14:textFill>
        </w:rPr>
        <w:t>人，平均</w:t>
      </w:r>
      <w:r>
        <w:rPr>
          <w:rFonts w:hint="eastAsia" w:ascii="宋体" w:hAnsi="宋体"/>
          <w:color w:val="000000" w:themeColor="text1"/>
          <w:sz w:val="21"/>
          <w:szCs w:val="21"/>
          <w:highlight w:val="none"/>
          <w:lang w:val="en-US" w:eastAsia="zh-CN"/>
          <w14:textFill>
            <w14:solidFill>
              <w14:schemeClr w14:val="tx1"/>
            </w14:solidFill>
          </w14:textFill>
        </w:rPr>
        <w:t>缴费基数</w:t>
      </w:r>
      <w:r>
        <w:rPr>
          <w:rFonts w:hint="eastAsia" w:ascii="宋体" w:hAnsi="宋体"/>
          <w:color w:val="000000" w:themeColor="text1"/>
          <w:sz w:val="21"/>
          <w:szCs w:val="21"/>
          <w:highlight w:val="none"/>
          <w14:textFill>
            <w14:solidFill>
              <w14:schemeClr w14:val="tx1"/>
            </w14:solidFill>
          </w14:textFill>
        </w:rPr>
        <w:t>约</w:t>
      </w:r>
      <w:r>
        <w:rPr>
          <w:rFonts w:hint="eastAsia" w:ascii="宋体" w:hAnsi="宋体"/>
          <w:color w:val="000000" w:themeColor="text1"/>
          <w:sz w:val="21"/>
          <w:szCs w:val="21"/>
          <w:highlight w:val="none"/>
          <w:lang w:val="en-US" w:eastAsia="zh-CN"/>
          <w14:textFill>
            <w14:solidFill>
              <w14:schemeClr w14:val="tx1"/>
            </w14:solidFill>
          </w14:textFill>
        </w:rPr>
        <w:t>11068</w:t>
      </w:r>
      <w:r>
        <w:rPr>
          <w:rFonts w:hint="eastAsia" w:ascii="宋体" w:hAnsi="宋体"/>
          <w:color w:val="000000" w:themeColor="text1"/>
          <w:sz w:val="21"/>
          <w:szCs w:val="21"/>
          <w:highlight w:val="none"/>
          <w14:textFill>
            <w14:solidFill>
              <w14:schemeClr w14:val="tx1"/>
            </w14:solidFill>
          </w14:textFill>
        </w:rPr>
        <w:t>元，退休人员约</w:t>
      </w:r>
      <w:r>
        <w:rPr>
          <w:rFonts w:hint="eastAsia" w:ascii="宋体" w:hAnsi="宋体"/>
          <w:color w:val="000000" w:themeColor="text1"/>
          <w:sz w:val="21"/>
          <w:szCs w:val="21"/>
          <w:highlight w:val="none"/>
          <w:lang w:val="en-US" w:eastAsia="zh-CN"/>
          <w14:textFill>
            <w14:solidFill>
              <w14:schemeClr w14:val="tx1"/>
            </w14:solidFill>
          </w14:textFill>
        </w:rPr>
        <w:t>10900</w:t>
      </w:r>
      <w:r>
        <w:rPr>
          <w:rFonts w:hint="eastAsia" w:ascii="宋体" w:hAnsi="宋体"/>
          <w:color w:val="000000" w:themeColor="text1"/>
          <w:sz w:val="21"/>
          <w:szCs w:val="21"/>
          <w:highlight w:val="none"/>
          <w14:textFill>
            <w14:solidFill>
              <w14:schemeClr w14:val="tx1"/>
            </w14:solidFill>
          </w14:textFill>
        </w:rPr>
        <w:t>人，平均退休费约</w:t>
      </w:r>
      <w:r>
        <w:rPr>
          <w:rFonts w:hint="eastAsia" w:ascii="宋体" w:hAnsi="宋体"/>
          <w:color w:val="000000" w:themeColor="text1"/>
          <w:sz w:val="21"/>
          <w:szCs w:val="21"/>
          <w:highlight w:val="none"/>
          <w:lang w:val="en-US" w:eastAsia="zh-CN"/>
          <w14:textFill>
            <w14:solidFill>
              <w14:schemeClr w14:val="tx1"/>
            </w14:solidFill>
          </w14:textFill>
        </w:rPr>
        <w:t>6297</w:t>
      </w:r>
      <w:r>
        <w:rPr>
          <w:rFonts w:hint="eastAsia" w:ascii="宋体" w:hAnsi="宋体"/>
          <w:color w:val="000000" w:themeColor="text1"/>
          <w:sz w:val="21"/>
          <w:szCs w:val="21"/>
          <w:highlight w:val="none"/>
          <w14:textFill>
            <w14:solidFill>
              <w14:schemeClr w14:val="tx1"/>
            </w14:solidFill>
          </w14:textFill>
        </w:rPr>
        <w:t>元。</w:t>
      </w:r>
    </w:p>
    <w:p w14:paraId="4D6A2D51">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02包：</w:t>
      </w:r>
      <w:r>
        <w:rPr>
          <w:rFonts w:hint="eastAsia" w:ascii="宋体" w:hAnsi="宋体"/>
          <w:b/>
          <w:color w:val="000000" w:themeColor="text1"/>
          <w:sz w:val="21"/>
          <w:szCs w:val="21"/>
          <w:highlight w:val="none"/>
          <w:lang w:val="en-US" w:eastAsia="zh-CN"/>
          <w14:textFill>
            <w14:solidFill>
              <w14:schemeClr w14:val="tx1"/>
            </w14:solidFill>
          </w14:textFill>
        </w:rPr>
        <w:t>阳春市、海陵、高</w:t>
      </w:r>
      <w:r>
        <w:rPr>
          <w:rFonts w:hint="eastAsia" w:ascii="宋体" w:hAnsi="宋体"/>
          <w:b/>
          <w:color w:val="000000" w:themeColor="text1"/>
          <w:sz w:val="21"/>
          <w:szCs w:val="21"/>
          <w:highlight w:val="none"/>
          <w:lang w:val="en-US" w:eastAsia="zh-CN"/>
          <w14:textFill>
            <w14:solidFill>
              <w14:schemeClr w14:val="tx1"/>
            </w14:solidFill>
          </w14:textFill>
        </w:rPr>
        <w:t>新区机关事业单位养老保险基金和职业年金基金代理银行采购</w:t>
      </w:r>
    </w:p>
    <w:p w14:paraId="34FD85F6">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纳入阳春市、海陵区和高新区机关事业单位养老保险制度改革范围的单位约4</w:t>
      </w:r>
      <w:r>
        <w:rPr>
          <w:rFonts w:hint="eastAsia" w:ascii="宋体" w:hAnsi="宋体"/>
          <w:color w:val="000000" w:themeColor="text1"/>
          <w:sz w:val="21"/>
          <w:szCs w:val="21"/>
          <w:highlight w:val="none"/>
          <w:lang w:val="en-US" w:eastAsia="zh-CN"/>
          <w14:textFill>
            <w14:solidFill>
              <w14:schemeClr w14:val="tx1"/>
            </w14:solidFill>
          </w14:textFill>
        </w:rPr>
        <w:t>08</w:t>
      </w:r>
      <w:r>
        <w:rPr>
          <w:rFonts w:hint="eastAsia" w:ascii="宋体" w:hAnsi="宋体"/>
          <w:color w:val="000000" w:themeColor="text1"/>
          <w:sz w:val="21"/>
          <w:szCs w:val="21"/>
          <w:highlight w:val="none"/>
          <w14:textFill>
            <w14:solidFill>
              <w14:schemeClr w14:val="tx1"/>
            </w14:solidFill>
          </w14:textFill>
        </w:rPr>
        <w:t>个，在职应参保缴费人员约</w:t>
      </w:r>
      <w:r>
        <w:rPr>
          <w:rFonts w:hint="eastAsia" w:ascii="宋体" w:hAnsi="宋体"/>
          <w:color w:val="000000" w:themeColor="text1"/>
          <w:sz w:val="21"/>
          <w:szCs w:val="21"/>
          <w:highlight w:val="none"/>
          <w:lang w:val="en-US" w:eastAsia="zh-CN"/>
          <w14:textFill>
            <w14:solidFill>
              <w14:schemeClr w14:val="tx1"/>
            </w14:solidFill>
          </w14:textFill>
        </w:rPr>
        <w:t>18898</w:t>
      </w:r>
      <w:r>
        <w:rPr>
          <w:rFonts w:hint="eastAsia" w:ascii="宋体" w:hAnsi="宋体"/>
          <w:color w:val="000000" w:themeColor="text1"/>
          <w:sz w:val="21"/>
          <w:szCs w:val="21"/>
          <w:highlight w:val="none"/>
          <w14:textFill>
            <w14:solidFill>
              <w14:schemeClr w14:val="tx1"/>
            </w14:solidFill>
          </w14:textFill>
        </w:rPr>
        <w:t>人，平均</w:t>
      </w:r>
      <w:r>
        <w:rPr>
          <w:rFonts w:hint="eastAsia" w:ascii="宋体" w:hAnsi="宋体"/>
          <w:color w:val="000000" w:themeColor="text1"/>
          <w:sz w:val="21"/>
          <w:szCs w:val="21"/>
          <w:highlight w:val="none"/>
          <w:lang w:val="en-US" w:eastAsia="zh-CN"/>
          <w14:textFill>
            <w14:solidFill>
              <w14:schemeClr w14:val="tx1"/>
            </w14:solidFill>
          </w14:textFill>
        </w:rPr>
        <w:t>缴费基数</w:t>
      </w:r>
      <w:r>
        <w:rPr>
          <w:rFonts w:hint="eastAsia" w:ascii="宋体" w:hAnsi="宋体"/>
          <w:color w:val="000000" w:themeColor="text1"/>
          <w:sz w:val="21"/>
          <w:szCs w:val="21"/>
          <w:highlight w:val="none"/>
          <w14:textFill>
            <w14:solidFill>
              <w14:schemeClr w14:val="tx1"/>
            </w14:solidFill>
          </w14:textFill>
        </w:rPr>
        <w:t>约</w:t>
      </w:r>
      <w:r>
        <w:rPr>
          <w:rFonts w:hint="eastAsia" w:ascii="宋体" w:hAnsi="宋体"/>
          <w:color w:val="000000" w:themeColor="text1"/>
          <w:sz w:val="21"/>
          <w:szCs w:val="21"/>
          <w:highlight w:val="none"/>
          <w:lang w:val="en-US" w:eastAsia="zh-CN"/>
          <w14:textFill>
            <w14:solidFill>
              <w14:schemeClr w14:val="tx1"/>
            </w14:solidFill>
          </w14:textFill>
        </w:rPr>
        <w:t>8406</w:t>
      </w:r>
      <w:r>
        <w:rPr>
          <w:rFonts w:hint="eastAsia" w:ascii="宋体" w:hAnsi="宋体"/>
          <w:color w:val="000000" w:themeColor="text1"/>
          <w:sz w:val="21"/>
          <w:szCs w:val="21"/>
          <w:highlight w:val="none"/>
          <w14:textFill>
            <w14:solidFill>
              <w14:schemeClr w14:val="tx1"/>
            </w14:solidFill>
          </w14:textFill>
        </w:rPr>
        <w:t>元，退休人员约</w:t>
      </w:r>
      <w:r>
        <w:rPr>
          <w:rFonts w:hint="eastAsia" w:ascii="宋体" w:hAnsi="宋体"/>
          <w:color w:val="000000" w:themeColor="text1"/>
          <w:sz w:val="21"/>
          <w:szCs w:val="21"/>
          <w:highlight w:val="none"/>
          <w:lang w:val="en-US" w:eastAsia="zh-CN"/>
          <w14:textFill>
            <w14:solidFill>
              <w14:schemeClr w14:val="tx1"/>
            </w14:solidFill>
          </w14:textFill>
        </w:rPr>
        <w:t>10872</w:t>
      </w:r>
      <w:r>
        <w:rPr>
          <w:rFonts w:hint="eastAsia" w:ascii="宋体" w:hAnsi="宋体"/>
          <w:color w:val="000000" w:themeColor="text1"/>
          <w:sz w:val="21"/>
          <w:szCs w:val="21"/>
          <w:highlight w:val="none"/>
          <w14:textFill>
            <w14:solidFill>
              <w14:schemeClr w14:val="tx1"/>
            </w14:solidFill>
          </w14:textFill>
        </w:rPr>
        <w:t>人，平均退休费约</w:t>
      </w:r>
      <w:r>
        <w:rPr>
          <w:rFonts w:hint="eastAsia" w:ascii="宋体" w:hAnsi="宋体"/>
          <w:color w:val="000000" w:themeColor="text1"/>
          <w:sz w:val="21"/>
          <w:szCs w:val="21"/>
          <w:highlight w:val="none"/>
          <w:lang w:val="en-US" w:eastAsia="zh-CN"/>
          <w14:textFill>
            <w14:solidFill>
              <w14:schemeClr w14:val="tx1"/>
            </w14:solidFill>
          </w14:textFill>
        </w:rPr>
        <w:t>6000</w:t>
      </w:r>
      <w:r>
        <w:rPr>
          <w:rFonts w:hint="eastAsia" w:ascii="宋体" w:hAnsi="宋体"/>
          <w:color w:val="000000" w:themeColor="text1"/>
          <w:sz w:val="21"/>
          <w:szCs w:val="21"/>
          <w:highlight w:val="none"/>
          <w14:textFill>
            <w14:solidFill>
              <w14:schemeClr w14:val="tx1"/>
            </w14:solidFill>
          </w14:textFill>
        </w:rPr>
        <w:t>元。</w:t>
      </w:r>
    </w:p>
    <w:p w14:paraId="21EF0455">
      <w:pPr>
        <w:spacing w:line="360" w:lineRule="auto"/>
        <w:rPr>
          <w:rFonts w:hint="eastAsia" w:ascii="宋体" w:hAnsi="宋体"/>
          <w:b/>
          <w:color w:val="000000" w:themeColor="text1"/>
          <w:sz w:val="21"/>
          <w:szCs w:val="21"/>
          <w:highlight w:val="none"/>
          <w:lang w:val="en-US" w:eastAsia="zh-CN"/>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03包： </w:t>
      </w:r>
      <w:r>
        <w:rPr>
          <w:rFonts w:hint="eastAsia" w:ascii="宋体" w:hAnsi="宋体"/>
          <w:b/>
          <w:color w:val="000000" w:themeColor="text1"/>
          <w:sz w:val="21"/>
          <w:szCs w:val="21"/>
          <w:highlight w:val="none"/>
          <w:lang w:val="en-US" w:eastAsia="zh-CN"/>
          <w14:textFill>
            <w14:solidFill>
              <w14:schemeClr w14:val="tx1"/>
            </w14:solidFill>
          </w14:textFill>
        </w:rPr>
        <w:t>阳东区、阳西县机关事业单位养老保险基金和职业年金基金代理银行采购</w:t>
      </w:r>
    </w:p>
    <w:p w14:paraId="01F1BB72">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纳入阳东区和阳西县机关事业单位养老保险制度改革范围的单位约</w:t>
      </w:r>
      <w:r>
        <w:rPr>
          <w:rFonts w:hint="eastAsia" w:ascii="宋体" w:hAnsi="宋体"/>
          <w:color w:val="000000" w:themeColor="text1"/>
          <w:sz w:val="21"/>
          <w:szCs w:val="21"/>
          <w:highlight w:val="none"/>
          <w:lang w:val="en-US" w:eastAsia="zh-CN"/>
          <w14:textFill>
            <w14:solidFill>
              <w14:schemeClr w14:val="tx1"/>
            </w14:solidFill>
          </w14:textFill>
        </w:rPr>
        <w:t>374</w:t>
      </w:r>
      <w:r>
        <w:rPr>
          <w:rFonts w:hint="eastAsia" w:ascii="宋体" w:hAnsi="宋体"/>
          <w:color w:val="000000" w:themeColor="text1"/>
          <w:sz w:val="21"/>
          <w:szCs w:val="21"/>
          <w:highlight w:val="none"/>
          <w14:textFill>
            <w14:solidFill>
              <w14:schemeClr w14:val="tx1"/>
            </w14:solidFill>
          </w14:textFill>
        </w:rPr>
        <w:t>个，在职应参保缴费人员约20</w:t>
      </w:r>
      <w:r>
        <w:rPr>
          <w:rFonts w:hint="eastAsia" w:ascii="宋体" w:hAnsi="宋体"/>
          <w:color w:val="000000" w:themeColor="text1"/>
          <w:sz w:val="21"/>
          <w:szCs w:val="21"/>
          <w:highlight w:val="none"/>
          <w:lang w:val="en-US" w:eastAsia="zh-CN"/>
          <w14:textFill>
            <w14:solidFill>
              <w14:schemeClr w14:val="tx1"/>
            </w14:solidFill>
          </w14:textFill>
        </w:rPr>
        <w:t>974</w:t>
      </w:r>
      <w:r>
        <w:rPr>
          <w:rFonts w:hint="eastAsia" w:ascii="宋体" w:hAnsi="宋体"/>
          <w:color w:val="000000" w:themeColor="text1"/>
          <w:sz w:val="21"/>
          <w:szCs w:val="21"/>
          <w:highlight w:val="none"/>
          <w14:textFill>
            <w14:solidFill>
              <w14:schemeClr w14:val="tx1"/>
            </w14:solidFill>
          </w14:textFill>
        </w:rPr>
        <w:t>人，平均</w:t>
      </w:r>
      <w:r>
        <w:rPr>
          <w:rFonts w:hint="eastAsia" w:ascii="宋体" w:hAnsi="宋体"/>
          <w:color w:val="000000" w:themeColor="text1"/>
          <w:sz w:val="21"/>
          <w:szCs w:val="21"/>
          <w:highlight w:val="none"/>
          <w:lang w:val="en-US" w:eastAsia="zh-CN"/>
          <w14:textFill>
            <w14:solidFill>
              <w14:schemeClr w14:val="tx1"/>
            </w14:solidFill>
          </w14:textFill>
        </w:rPr>
        <w:t>缴费基数</w:t>
      </w:r>
      <w:r>
        <w:rPr>
          <w:rFonts w:hint="eastAsia" w:ascii="宋体" w:hAnsi="宋体"/>
          <w:color w:val="000000" w:themeColor="text1"/>
          <w:sz w:val="21"/>
          <w:szCs w:val="21"/>
          <w:highlight w:val="none"/>
          <w14:textFill>
            <w14:solidFill>
              <w14:schemeClr w14:val="tx1"/>
            </w14:solidFill>
          </w14:textFill>
        </w:rPr>
        <w:t>约</w:t>
      </w:r>
      <w:r>
        <w:rPr>
          <w:rFonts w:hint="eastAsia" w:ascii="宋体" w:hAnsi="宋体"/>
          <w:color w:val="000000" w:themeColor="text1"/>
          <w:sz w:val="21"/>
          <w:szCs w:val="21"/>
          <w:highlight w:val="none"/>
          <w:lang w:val="en-US" w:eastAsia="zh-CN"/>
          <w14:textFill>
            <w14:solidFill>
              <w14:schemeClr w14:val="tx1"/>
            </w14:solidFill>
          </w14:textFill>
        </w:rPr>
        <w:t>8383</w:t>
      </w:r>
      <w:r>
        <w:rPr>
          <w:rFonts w:hint="eastAsia" w:ascii="宋体" w:hAnsi="宋体"/>
          <w:color w:val="000000" w:themeColor="text1"/>
          <w:sz w:val="21"/>
          <w:szCs w:val="21"/>
          <w:highlight w:val="none"/>
          <w14:textFill>
            <w14:solidFill>
              <w14:schemeClr w14:val="tx1"/>
            </w14:solidFill>
          </w14:textFill>
        </w:rPr>
        <w:t>元，退休人员约</w:t>
      </w:r>
      <w:r>
        <w:rPr>
          <w:rFonts w:hint="eastAsia" w:ascii="宋体" w:hAnsi="宋体"/>
          <w:color w:val="000000" w:themeColor="text1"/>
          <w:sz w:val="21"/>
          <w:szCs w:val="21"/>
          <w:highlight w:val="none"/>
          <w:lang w:val="en-US" w:eastAsia="zh-CN"/>
          <w14:textFill>
            <w14:solidFill>
              <w14:schemeClr w14:val="tx1"/>
            </w14:solidFill>
          </w14:textFill>
        </w:rPr>
        <w:t>7530</w:t>
      </w:r>
      <w:r>
        <w:rPr>
          <w:rFonts w:hint="eastAsia" w:ascii="宋体" w:hAnsi="宋体"/>
          <w:color w:val="000000" w:themeColor="text1"/>
          <w:sz w:val="21"/>
          <w:szCs w:val="21"/>
          <w:highlight w:val="none"/>
          <w14:textFill>
            <w14:solidFill>
              <w14:schemeClr w14:val="tx1"/>
            </w14:solidFill>
          </w14:textFill>
        </w:rPr>
        <w:t>人，平均退休费约</w:t>
      </w:r>
      <w:r>
        <w:rPr>
          <w:rFonts w:hint="eastAsia" w:ascii="宋体" w:hAnsi="宋体"/>
          <w:color w:val="000000" w:themeColor="text1"/>
          <w:sz w:val="21"/>
          <w:szCs w:val="21"/>
          <w:highlight w:val="none"/>
          <w:lang w:val="en-US" w:eastAsia="zh-CN"/>
          <w14:textFill>
            <w14:solidFill>
              <w14:schemeClr w14:val="tx1"/>
            </w14:solidFill>
          </w14:textFill>
        </w:rPr>
        <w:t>5636</w:t>
      </w:r>
      <w:r>
        <w:rPr>
          <w:rFonts w:hint="eastAsia" w:ascii="宋体" w:hAnsi="宋体"/>
          <w:color w:val="000000" w:themeColor="text1"/>
          <w:sz w:val="21"/>
          <w:szCs w:val="21"/>
          <w:highlight w:val="none"/>
          <w14:textFill>
            <w14:solidFill>
              <w14:schemeClr w14:val="tx1"/>
            </w14:solidFill>
          </w14:textFill>
        </w:rPr>
        <w:t>元。</w:t>
      </w:r>
    </w:p>
    <w:p w14:paraId="17123B9D">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二、01、02、03</w:t>
      </w:r>
      <w:r>
        <w:rPr>
          <w:rFonts w:hint="eastAsia" w:ascii="宋体" w:hAnsi="宋体"/>
          <w:b/>
          <w:color w:val="000000" w:themeColor="text1"/>
          <w:sz w:val="21"/>
          <w:szCs w:val="21"/>
          <w:highlight w:val="none"/>
          <w:lang w:val="en-US" w:eastAsia="zh-CN"/>
          <w14:textFill>
            <w14:solidFill>
              <w14:schemeClr w14:val="tx1"/>
            </w14:solidFill>
          </w14:textFill>
        </w:rPr>
        <w:t>包组</w:t>
      </w:r>
      <w:r>
        <w:rPr>
          <w:rFonts w:hint="eastAsia" w:ascii="宋体" w:hAnsi="宋体"/>
          <w:b/>
          <w:color w:val="000000" w:themeColor="text1"/>
          <w:sz w:val="21"/>
          <w:szCs w:val="21"/>
          <w:highlight w:val="none"/>
          <w14:textFill>
            <w14:solidFill>
              <w14:schemeClr w14:val="tx1"/>
            </w14:solidFill>
          </w14:textFill>
        </w:rPr>
        <w:t>银行账户开立要求：</w:t>
      </w:r>
    </w:p>
    <w:p w14:paraId="03C8798F">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投标人应充分了解和考虑社会保险基金财政专户开立的难度，如若中标，须保证从收到《中标通知书》之日起60个日历日内为采购人开立机关事业单位养老保险基金财政专户、</w:t>
      </w:r>
      <w:r>
        <w:rPr>
          <w:rFonts w:hint="eastAsia" w:ascii="宋体" w:hAnsi="宋体"/>
          <w:color w:val="000000" w:themeColor="text1"/>
          <w:sz w:val="21"/>
          <w:szCs w:val="21"/>
          <w:highlight w:val="none"/>
          <w:lang w:val="en-US" w:eastAsia="zh-CN"/>
          <w14:textFill>
            <w14:solidFill>
              <w14:schemeClr w14:val="tx1"/>
            </w14:solidFill>
          </w14:textFill>
        </w:rPr>
        <w:t>收入户、</w:t>
      </w:r>
      <w:r>
        <w:rPr>
          <w:rFonts w:hint="eastAsia" w:ascii="宋体" w:hAnsi="宋体"/>
          <w:color w:val="000000" w:themeColor="text1"/>
          <w:sz w:val="21"/>
          <w:szCs w:val="21"/>
          <w:highlight w:val="none"/>
          <w14:textFill>
            <w14:solidFill>
              <w14:schemeClr w14:val="tx1"/>
            </w14:solidFill>
          </w14:textFill>
        </w:rPr>
        <w:t>支出户和职业年金基金</w:t>
      </w:r>
      <w:r>
        <w:rPr>
          <w:rFonts w:hint="eastAsia" w:ascii="宋体" w:hAnsi="宋体"/>
          <w:color w:val="000000" w:themeColor="text1"/>
          <w:sz w:val="21"/>
          <w:szCs w:val="21"/>
          <w:highlight w:val="none"/>
          <w:lang w:val="en-US" w:eastAsia="zh-CN"/>
          <w14:textFill>
            <w14:solidFill>
              <w14:schemeClr w14:val="tx1"/>
            </w14:solidFill>
          </w14:textFill>
        </w:rPr>
        <w:t>归集户</w:t>
      </w:r>
      <w:r>
        <w:rPr>
          <w:rFonts w:hint="eastAsia" w:ascii="宋体" w:hAnsi="宋体"/>
          <w:color w:val="000000" w:themeColor="text1"/>
          <w:sz w:val="21"/>
          <w:szCs w:val="21"/>
          <w:highlight w:val="none"/>
          <w14:textFill>
            <w14:solidFill>
              <w14:schemeClr w14:val="tx1"/>
            </w14:solidFill>
          </w14:textFill>
        </w:rPr>
        <w:t>。如不能在约定时限内开立机关事业单位养老保险财政专户、</w:t>
      </w:r>
      <w:r>
        <w:rPr>
          <w:rFonts w:hint="eastAsia" w:ascii="宋体" w:hAnsi="宋体"/>
          <w:color w:val="000000" w:themeColor="text1"/>
          <w:sz w:val="21"/>
          <w:szCs w:val="21"/>
          <w:highlight w:val="none"/>
          <w:lang w:val="en-US" w:eastAsia="zh-CN"/>
          <w14:textFill>
            <w14:solidFill>
              <w14:schemeClr w14:val="tx1"/>
            </w14:solidFill>
          </w14:textFill>
        </w:rPr>
        <w:t>收入户、</w:t>
      </w:r>
      <w:r>
        <w:rPr>
          <w:rFonts w:hint="eastAsia" w:ascii="宋体" w:hAnsi="宋体"/>
          <w:color w:val="000000" w:themeColor="text1"/>
          <w:sz w:val="21"/>
          <w:szCs w:val="21"/>
          <w:highlight w:val="none"/>
          <w14:textFill>
            <w14:solidFill>
              <w14:schemeClr w14:val="tx1"/>
            </w14:solidFill>
          </w14:textFill>
        </w:rPr>
        <w:t>支出户和职业年金</w:t>
      </w:r>
      <w:r>
        <w:rPr>
          <w:rFonts w:hint="eastAsia" w:ascii="宋体" w:hAnsi="宋体"/>
          <w:color w:val="000000" w:themeColor="text1"/>
          <w:sz w:val="21"/>
          <w:szCs w:val="21"/>
          <w:highlight w:val="none"/>
          <w:lang w:val="en-US" w:eastAsia="zh-CN"/>
          <w14:textFill>
            <w14:solidFill>
              <w14:schemeClr w14:val="tx1"/>
            </w14:solidFill>
          </w14:textFill>
        </w:rPr>
        <w:t>归集户</w:t>
      </w:r>
      <w:r>
        <w:rPr>
          <w:rFonts w:hint="eastAsia" w:ascii="宋体" w:hAnsi="宋体"/>
          <w:color w:val="000000" w:themeColor="text1"/>
          <w:sz w:val="21"/>
          <w:szCs w:val="21"/>
          <w:highlight w:val="none"/>
          <w14:textFill>
            <w14:solidFill>
              <w14:schemeClr w14:val="tx1"/>
            </w14:solidFill>
          </w14:textFill>
        </w:rPr>
        <w:t>的，采购人可单方终止合同。</w:t>
      </w:r>
    </w:p>
    <w:p w14:paraId="21C8C8C3">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三、01、02、03</w:t>
      </w:r>
      <w:r>
        <w:rPr>
          <w:rFonts w:hint="eastAsia" w:ascii="宋体" w:hAnsi="宋体"/>
          <w:b/>
          <w:color w:val="000000" w:themeColor="text1"/>
          <w:sz w:val="21"/>
          <w:szCs w:val="21"/>
          <w:highlight w:val="none"/>
          <w:lang w:val="en-US" w:eastAsia="zh-CN"/>
          <w14:textFill>
            <w14:solidFill>
              <w14:schemeClr w14:val="tx1"/>
            </w14:solidFill>
          </w14:textFill>
        </w:rPr>
        <w:t>包组</w:t>
      </w:r>
      <w:r>
        <w:rPr>
          <w:rFonts w:hint="eastAsia" w:ascii="宋体" w:hAnsi="宋体"/>
          <w:b/>
          <w:color w:val="000000" w:themeColor="text1"/>
          <w:sz w:val="21"/>
          <w:szCs w:val="21"/>
          <w:highlight w:val="none"/>
          <w14:textFill>
            <w14:solidFill>
              <w14:schemeClr w14:val="tx1"/>
            </w14:solidFill>
          </w14:textFill>
        </w:rPr>
        <w:t>银行存款利率和投资运营的要求：</w:t>
      </w:r>
    </w:p>
    <w:p w14:paraId="27AFB328">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 xml:space="preserve">投标人须保证采购人资金存储利息收入最大化，利率上浮幅度按有关规定另行协议约定。 </w:t>
      </w:r>
    </w:p>
    <w:p w14:paraId="4C7E6E38">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有关职业年金基金投资管理办法出台后，采购人根据职业年金基金投资管理办法有关规定执行。</w:t>
      </w:r>
    </w:p>
    <w:p w14:paraId="54DF8904">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四、01、02、03</w:t>
      </w:r>
      <w:r>
        <w:rPr>
          <w:rFonts w:hint="eastAsia" w:ascii="宋体" w:hAnsi="宋体"/>
          <w:b/>
          <w:color w:val="000000" w:themeColor="text1"/>
          <w:sz w:val="21"/>
          <w:szCs w:val="21"/>
          <w:highlight w:val="none"/>
          <w:lang w:val="en-US" w:eastAsia="zh-CN"/>
          <w14:textFill>
            <w14:solidFill>
              <w14:schemeClr w14:val="tx1"/>
            </w14:solidFill>
          </w14:textFill>
        </w:rPr>
        <w:t>包组</w:t>
      </w:r>
      <w:r>
        <w:rPr>
          <w:rFonts w:hint="eastAsia" w:ascii="宋体" w:hAnsi="宋体"/>
          <w:b/>
          <w:color w:val="000000" w:themeColor="text1"/>
          <w:sz w:val="21"/>
          <w:szCs w:val="21"/>
          <w:highlight w:val="none"/>
          <w14:textFill>
            <w14:solidFill>
              <w14:schemeClr w14:val="tx1"/>
            </w14:solidFill>
          </w14:textFill>
        </w:rPr>
        <w:t>服务系统要求：</w:t>
      </w:r>
    </w:p>
    <w:p w14:paraId="050AACDF">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实施本项目中，采购人将通过专网与中标人进行数据信息交换，投标人应综合考虑专网的运营成本，承诺如若中标须通过专网与采购人进行相关数据信息交换，投标人从收到《中标通知书》之日起60个日历日内须通过广东省社保局机关事业单位养老保险信息系统（以下简称省社保信息系统）为采购人办理机关事业单位养老保险基金支出户资金银行结算业务。如不能在约定时限内通过省社保信息系统办理机关事业单位养老保险资金银行结算业务，采购人有权选择</w:t>
      </w:r>
      <w:r>
        <w:rPr>
          <w:rFonts w:hint="eastAsia" w:ascii="宋体" w:hAnsi="宋体" w:cs="宋体"/>
          <w:color w:val="000000" w:themeColor="text1"/>
          <w:sz w:val="21"/>
          <w:szCs w:val="21"/>
          <w:highlight w:val="none"/>
          <w14:textFill>
            <w14:solidFill>
              <w14:schemeClr w14:val="tx1"/>
            </w14:solidFill>
          </w14:textFill>
        </w:rPr>
        <w:t>符合采购要求的未中标合格投标人中选取得分最高的投标人为中标人，</w:t>
      </w:r>
      <w:r>
        <w:rPr>
          <w:rFonts w:hint="eastAsia" w:ascii="宋体" w:hAnsi="宋体"/>
          <w:color w:val="000000" w:themeColor="text1"/>
          <w:sz w:val="21"/>
          <w:szCs w:val="21"/>
          <w:highlight w:val="none"/>
          <w14:textFill>
            <w14:solidFill>
              <w14:schemeClr w14:val="tx1"/>
            </w14:solidFill>
          </w14:textFill>
        </w:rPr>
        <w:t>开设机关事业单位养老保险基金支出户办理资金银行结算业务。</w:t>
      </w:r>
    </w:p>
    <w:p w14:paraId="50B7DC9F">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中标人一经招标确定，即与采购人签订《阳江市机关事业单位养老保险合作协议书》和《阳江市机关事业单位职业年金合作协议书》，按协议书履行职责。</w:t>
      </w:r>
    </w:p>
    <w:p w14:paraId="41BBE152">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五、01、02、03</w:t>
      </w:r>
      <w:r>
        <w:rPr>
          <w:rFonts w:hint="eastAsia" w:ascii="宋体" w:hAnsi="宋体"/>
          <w:b/>
          <w:color w:val="000000" w:themeColor="text1"/>
          <w:sz w:val="21"/>
          <w:szCs w:val="21"/>
          <w:highlight w:val="none"/>
          <w:lang w:val="en-US" w:eastAsia="zh-CN"/>
          <w14:textFill>
            <w14:solidFill>
              <w14:schemeClr w14:val="tx1"/>
            </w14:solidFill>
          </w14:textFill>
        </w:rPr>
        <w:t>包组</w:t>
      </w:r>
      <w:r>
        <w:rPr>
          <w:rFonts w:hint="eastAsia" w:ascii="宋体" w:hAnsi="宋体"/>
          <w:b/>
          <w:color w:val="000000" w:themeColor="text1"/>
          <w:sz w:val="21"/>
          <w:szCs w:val="21"/>
          <w:highlight w:val="none"/>
          <w14:textFill>
            <w14:solidFill>
              <w14:schemeClr w14:val="tx1"/>
            </w14:solidFill>
          </w14:textFill>
        </w:rPr>
        <w:t>资金结算要求：</w:t>
      </w:r>
    </w:p>
    <w:p w14:paraId="6D7EF02C">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投标人须保证采购人资金代理结算业务按时、足额、安全、准确，并提供精细化服务。</w:t>
      </w:r>
    </w:p>
    <w:p w14:paraId="2709BC17">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必须在每天下午5点前将采购人当天的资金结算代理业务办理完成，代理结算不成功的资金，要在约定的工作日内退回采购人指定的银行账户，逾期未退的，由此所造成的损失和不良影响，由投标人承担所有责任。投标人须在采购人资金代理结算退单后3个工作日内，查明退单原因，并及时将退单信息反馈给采购人，由采购人重新审核后，再由投标人代理结算。</w:t>
      </w:r>
    </w:p>
    <w:p w14:paraId="42F30718">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投标人须指定专人负责采购人资金银行结算等业务的日常跟踪服务工作，并派员为采购人送递、收取相关票据。</w:t>
      </w:r>
    </w:p>
    <w:p w14:paraId="7BE8793A">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必须按国家相关规定执行票据管理，应于当日将代理结算资金明细生成电子对账文本，通过专网反馈给采购人对账，投标人要及时准确传递各种回单，并保证各种回单备注栏的准确性和完整性。投标人对账单要在次月第一个工作日前送达采购人。</w:t>
      </w:r>
    </w:p>
    <w:p w14:paraId="4EA07902">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在实施本项目全过程中，投标人必须接受国家审计部门和采购人的监督。</w:t>
      </w:r>
    </w:p>
    <w:p w14:paraId="253795E9">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六、01、02、03</w:t>
      </w:r>
      <w:r>
        <w:rPr>
          <w:rFonts w:hint="eastAsia" w:ascii="宋体" w:hAnsi="宋体"/>
          <w:b/>
          <w:color w:val="000000" w:themeColor="text1"/>
          <w:sz w:val="21"/>
          <w:szCs w:val="21"/>
          <w:highlight w:val="none"/>
          <w:lang w:val="en-US" w:eastAsia="zh-CN"/>
          <w14:textFill>
            <w14:solidFill>
              <w14:schemeClr w14:val="tx1"/>
            </w14:solidFill>
          </w14:textFill>
        </w:rPr>
        <w:t>包组</w:t>
      </w:r>
      <w:r>
        <w:rPr>
          <w:rFonts w:hint="eastAsia" w:ascii="宋体" w:hAnsi="宋体"/>
          <w:b/>
          <w:color w:val="000000" w:themeColor="text1"/>
          <w:sz w:val="21"/>
          <w:szCs w:val="21"/>
          <w:highlight w:val="none"/>
          <w14:textFill>
            <w14:solidFill>
              <w14:schemeClr w14:val="tx1"/>
            </w14:solidFill>
          </w14:textFill>
        </w:rPr>
        <w:t>服务及服务网点要求：</w:t>
      </w:r>
    </w:p>
    <w:p w14:paraId="171B274A">
      <w:pPr>
        <w:spacing w:line="360" w:lineRule="auto"/>
        <w:ind w:firstLine="464"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b/>
          <w:color w:val="000000" w:themeColor="text1"/>
          <w:sz w:val="21"/>
          <w:szCs w:val="21"/>
          <w:highlight w:val="none"/>
          <w14:textFill>
            <w14:solidFill>
              <w14:schemeClr w14:val="tx1"/>
            </w14:solidFill>
          </w14:textFill>
        </w:rPr>
        <w:t>投标人应在所投服务区域各乡镇设立可为采购人服务对象提供服务的金融服务网点。</w:t>
      </w:r>
      <w:r>
        <w:rPr>
          <w:rFonts w:hint="eastAsia" w:ascii="宋体" w:hAnsi="宋体"/>
          <w:color w:val="000000" w:themeColor="text1"/>
          <w:sz w:val="21"/>
          <w:szCs w:val="21"/>
          <w:highlight w:val="none"/>
          <w14:textFill>
            <w14:solidFill>
              <w14:schemeClr w14:val="tx1"/>
            </w14:solidFill>
          </w14:textFill>
        </w:rPr>
        <w:t>按采购人要求，设置醒目的全市统一的机关事业单位养老保险和职业年金业务办理标识，在中标日起35个日历日内提交采购人验收。</w:t>
      </w:r>
    </w:p>
    <w:p w14:paraId="5DB235F7">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投标人所提供的服务网点应为采购人服务对象配置必要的服务工具，确保能满足机关事业单位养老保险资金和职业年金资金结算业务办理的需要。</w:t>
      </w:r>
    </w:p>
    <w:p w14:paraId="68BDAFF9">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投标人应按采购人要求，为采购人提供相关服务。</w:t>
      </w:r>
    </w:p>
    <w:p w14:paraId="2799C79B">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投标人中标后，应在客户服务热线等电子银行服务方面增加机关事业单位养老保险业务和职业年金业务的咨询内容。</w:t>
      </w:r>
    </w:p>
    <w:p w14:paraId="5C3F5A27">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须对所提供服务网点的工作人员就机关事业单位养老保险业务和职业年金业务进行必要的业务培训,确保机关事业单位养老保险资金和职业年金资金银行结算等相关业务能够顺利开展，并确保资金存储的安全。</w:t>
      </w:r>
    </w:p>
    <w:p w14:paraId="52D31ABD">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投标人对采购人提供的客户信息负保密责任，未经采购人书面同意不得向他人提供。</w:t>
      </w:r>
    </w:p>
    <w:p w14:paraId="4B06F8F7">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七、01、02、03</w:t>
      </w:r>
      <w:r>
        <w:rPr>
          <w:rFonts w:hint="eastAsia" w:ascii="宋体" w:hAnsi="宋体"/>
          <w:b/>
          <w:color w:val="000000" w:themeColor="text1"/>
          <w:sz w:val="21"/>
          <w:szCs w:val="21"/>
          <w:highlight w:val="none"/>
          <w:lang w:val="en-US" w:eastAsia="zh-CN"/>
          <w14:textFill>
            <w14:solidFill>
              <w14:schemeClr w14:val="tx1"/>
            </w14:solidFill>
          </w14:textFill>
        </w:rPr>
        <w:t>包组</w:t>
      </w:r>
      <w:r>
        <w:rPr>
          <w:rFonts w:hint="eastAsia" w:ascii="宋体" w:hAnsi="宋体"/>
          <w:b/>
          <w:color w:val="000000" w:themeColor="text1"/>
          <w:sz w:val="21"/>
          <w:szCs w:val="21"/>
          <w:highlight w:val="none"/>
          <w14:textFill>
            <w14:solidFill>
              <w14:schemeClr w14:val="tx1"/>
            </w14:solidFill>
          </w14:textFill>
        </w:rPr>
        <w:t>银行结算代理业务的服务费、手续费要求：</w:t>
      </w:r>
    </w:p>
    <w:p w14:paraId="41BEAEF6">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投标人不得收取采购人委托代理的机关事业单位养老保险资金和职业年金资金银行结算业务的任何服务费、手续费，投标人应给予承诺。</w:t>
      </w:r>
    </w:p>
    <w:p w14:paraId="7A4B657F">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八、01、02、03</w:t>
      </w:r>
      <w:r>
        <w:rPr>
          <w:rFonts w:hint="eastAsia" w:ascii="宋体" w:hAnsi="宋体"/>
          <w:b/>
          <w:color w:val="000000" w:themeColor="text1"/>
          <w:sz w:val="21"/>
          <w:szCs w:val="21"/>
          <w:highlight w:val="none"/>
          <w:lang w:val="en-US" w:eastAsia="zh-CN"/>
          <w14:textFill>
            <w14:solidFill>
              <w14:schemeClr w14:val="tx1"/>
            </w14:solidFill>
          </w14:textFill>
        </w:rPr>
        <w:t>包组</w:t>
      </w:r>
      <w:r>
        <w:rPr>
          <w:rFonts w:hint="eastAsia" w:ascii="宋体" w:hAnsi="宋体"/>
          <w:b/>
          <w:color w:val="000000" w:themeColor="text1"/>
          <w:sz w:val="21"/>
          <w:szCs w:val="21"/>
          <w:highlight w:val="none"/>
          <w14:textFill>
            <w14:solidFill>
              <w14:schemeClr w14:val="tx1"/>
            </w14:solidFill>
          </w14:textFill>
        </w:rPr>
        <w:t>信息系统建设和系统维护要求：</w:t>
      </w:r>
    </w:p>
    <w:p w14:paraId="5EF4A223">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投标人须按采购人的业务需求出资开发或升级与专网的接口，并确保安全、准确、完整、及时高效交换数据。</w:t>
      </w:r>
    </w:p>
    <w:p w14:paraId="501E53E5">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达到省、市、县、乡镇四级联网的要求，实现社保、财政、银行和机关事业单位养老保险费征收机构四方联网。投标人负责实现与采购人在机关事业单位养老保险信息系统及职业年金信息系统的数据集中实时交换，保证与省社保信息系统对接和职业年金信息系统的对接。</w:t>
      </w:r>
    </w:p>
    <w:p w14:paraId="72DC45B4">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lang w:eastAsia="zh-CN"/>
          <w14:textFill>
            <w14:solidFill>
              <w14:schemeClr w14:val="tx1"/>
            </w14:solidFill>
          </w14:textFill>
        </w:rPr>
        <w:t>投标人须</w:t>
      </w:r>
      <w:r>
        <w:rPr>
          <w:rFonts w:hint="eastAsia" w:ascii="宋体" w:hAnsi="宋体"/>
          <w:color w:val="000000" w:themeColor="text1"/>
          <w:sz w:val="21"/>
          <w:szCs w:val="21"/>
          <w:highlight w:val="none"/>
          <w14:textFill>
            <w14:solidFill>
              <w14:schemeClr w14:val="tx1"/>
            </w14:solidFill>
          </w14:textFill>
        </w:rPr>
        <w:t>支持全市机关事业单位养老保险经办机构信息系统和职业年金信息系统开发建设，提供所需设备和技术支持。</w:t>
      </w:r>
    </w:p>
    <w:p w14:paraId="0A9F290A">
      <w:pPr>
        <w:spacing w:line="360" w:lineRule="auto"/>
        <w:ind w:firstLine="462" w:firstLineChars="22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合同期内投标人出资负责专网接口、与全市机关事业单位养老保险信息系统和职业年金管理信息系统相关的网络、设备、系统软件等的维护，确保信息系统稳定、安全运行。</w:t>
      </w:r>
    </w:p>
    <w:p w14:paraId="7DD15942">
      <w:pPr>
        <w:spacing w:line="360" w:lineRule="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九、01、02、03</w:t>
      </w:r>
      <w:r>
        <w:rPr>
          <w:rFonts w:hint="eastAsia" w:ascii="宋体" w:hAnsi="宋体"/>
          <w:b/>
          <w:color w:val="000000" w:themeColor="text1"/>
          <w:sz w:val="21"/>
          <w:szCs w:val="21"/>
          <w:highlight w:val="none"/>
          <w:lang w:val="en-US" w:eastAsia="zh-CN"/>
          <w14:textFill>
            <w14:solidFill>
              <w14:schemeClr w14:val="tx1"/>
            </w14:solidFill>
          </w14:textFill>
        </w:rPr>
        <w:t>包组</w:t>
      </w:r>
      <w:r>
        <w:rPr>
          <w:rFonts w:hint="eastAsia" w:ascii="宋体" w:hAnsi="宋体"/>
          <w:b/>
          <w:color w:val="000000" w:themeColor="text1"/>
          <w:sz w:val="21"/>
          <w:szCs w:val="21"/>
          <w:highlight w:val="none"/>
          <w14:textFill>
            <w14:solidFill>
              <w14:schemeClr w14:val="tx1"/>
            </w14:solidFill>
          </w14:textFill>
        </w:rPr>
        <w:t>需投入项目经费：</w:t>
      </w:r>
    </w:p>
    <w:p w14:paraId="6CAA1D0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提升</w:t>
      </w:r>
      <w:r>
        <w:rPr>
          <w:rFonts w:hint="eastAsia" w:ascii="宋体" w:hAnsi="宋体"/>
          <w:color w:val="000000" w:themeColor="text1"/>
          <w:sz w:val="21"/>
          <w:szCs w:val="21"/>
          <w:highlight w:val="none"/>
          <w14:textFill>
            <w14:solidFill>
              <w14:schemeClr w14:val="tx1"/>
            </w14:solidFill>
          </w14:textFill>
        </w:rPr>
        <w:t>机关事业单位养老保险和职业年金</w:t>
      </w:r>
      <w:r>
        <w:rPr>
          <w:rFonts w:hint="eastAsia" w:ascii="宋体" w:hAnsi="宋体" w:eastAsia="宋体" w:cs="宋体"/>
          <w:color w:val="000000" w:themeColor="text1"/>
          <w:sz w:val="21"/>
          <w:szCs w:val="21"/>
          <w:highlight w:val="none"/>
          <w:lang w:val="en-US" w:eastAsia="zh-CN"/>
          <w14:textFill>
            <w14:solidFill>
              <w14:schemeClr w14:val="tx1"/>
            </w14:solidFill>
          </w14:textFill>
        </w:rPr>
        <w:t>经办</w:t>
      </w:r>
      <w:r>
        <w:rPr>
          <w:rFonts w:hint="eastAsia" w:ascii="宋体" w:hAnsi="宋体" w:eastAsia="宋体" w:cs="宋体"/>
          <w:color w:val="000000" w:themeColor="text1"/>
          <w:sz w:val="21"/>
          <w:szCs w:val="21"/>
          <w:highlight w:val="none"/>
          <w14:textFill>
            <w14:solidFill>
              <w14:schemeClr w14:val="tx1"/>
            </w14:solidFill>
          </w14:textFill>
        </w:rPr>
        <w:t>业务</w:t>
      </w:r>
      <w:r>
        <w:rPr>
          <w:rFonts w:hint="eastAsia" w:ascii="宋体" w:hAnsi="宋体" w:eastAsia="宋体" w:cs="宋体"/>
          <w:color w:val="000000" w:themeColor="text1"/>
          <w:sz w:val="21"/>
          <w:szCs w:val="21"/>
          <w:highlight w:val="none"/>
          <w:lang w:val="en-US" w:eastAsia="zh-CN"/>
          <w14:textFill>
            <w14:solidFill>
              <w14:schemeClr w14:val="tx1"/>
            </w14:solidFill>
          </w14:textFill>
        </w:rPr>
        <w:t>能力</w:t>
      </w:r>
      <w:r>
        <w:rPr>
          <w:rFonts w:hint="eastAsia" w:ascii="宋体" w:hAnsi="宋体" w:eastAsia="宋体" w:cs="宋体"/>
          <w:color w:val="000000" w:themeColor="text1"/>
          <w:sz w:val="21"/>
          <w:szCs w:val="21"/>
          <w:highlight w:val="none"/>
          <w14:textFill>
            <w14:solidFill>
              <w14:schemeClr w14:val="tx1"/>
            </w14:solidFill>
          </w14:textFill>
        </w:rPr>
        <w:t>有关的所有经费(包括采购人信息系统机房</w:t>
      </w:r>
      <w:r>
        <w:rPr>
          <w:rFonts w:hint="eastAsia" w:ascii="宋体" w:hAnsi="宋体" w:eastAsia="宋体" w:cs="宋体"/>
          <w:color w:val="000000" w:themeColor="text1"/>
          <w:sz w:val="21"/>
          <w:szCs w:val="21"/>
          <w:highlight w:val="none"/>
          <w:lang w:val="en-US" w:eastAsia="zh-CN"/>
          <w14:textFill>
            <w14:solidFill>
              <w14:schemeClr w14:val="tx1"/>
            </w14:solidFill>
          </w14:textFill>
        </w:rPr>
        <w:t>租赁及维护</w:t>
      </w:r>
      <w:r>
        <w:rPr>
          <w:rFonts w:hint="eastAsia" w:ascii="宋体" w:hAnsi="宋体" w:eastAsia="宋体" w:cs="宋体"/>
          <w:color w:val="000000" w:themeColor="text1"/>
          <w:sz w:val="21"/>
          <w:szCs w:val="21"/>
          <w:highlight w:val="none"/>
          <w14:textFill>
            <w14:solidFill>
              <w14:schemeClr w14:val="tx1"/>
            </w14:solidFill>
          </w14:textFill>
        </w:rPr>
        <w:t>、信息系统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含项目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开发</w:t>
      </w:r>
      <w:r>
        <w:rPr>
          <w:rFonts w:hint="eastAsia" w:ascii="宋体" w:hAnsi="宋体" w:eastAsia="宋体" w:cs="宋体"/>
          <w:color w:val="000000" w:themeColor="text1"/>
          <w:sz w:val="21"/>
          <w:szCs w:val="21"/>
          <w:highlight w:val="none"/>
          <w:lang w:val="en-US" w:eastAsia="zh-CN"/>
          <w14:textFill>
            <w14:solidFill>
              <w14:schemeClr w14:val="tx1"/>
            </w14:solidFill>
          </w14:textFill>
        </w:rPr>
        <w:t>及运维</w:t>
      </w:r>
      <w:r>
        <w:rPr>
          <w:rFonts w:hint="eastAsia" w:ascii="宋体" w:hAnsi="宋体" w:eastAsia="宋体" w:cs="宋体"/>
          <w:color w:val="000000" w:themeColor="text1"/>
          <w:sz w:val="21"/>
          <w:szCs w:val="21"/>
          <w:highlight w:val="none"/>
          <w14:textFill>
            <w14:solidFill>
              <w14:schemeClr w14:val="tx1"/>
            </w14:solidFill>
          </w14:textFill>
        </w:rPr>
        <w:t>、软硬件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购置及</w:t>
      </w:r>
      <w:r>
        <w:rPr>
          <w:rFonts w:hint="eastAsia" w:ascii="宋体" w:hAnsi="宋体" w:eastAsia="宋体" w:cs="宋体"/>
          <w:color w:val="000000" w:themeColor="text1"/>
          <w:sz w:val="21"/>
          <w:szCs w:val="21"/>
          <w:highlight w:val="none"/>
          <w14:textFill>
            <w14:solidFill>
              <w14:schemeClr w14:val="tx1"/>
            </w14:solidFill>
          </w14:textFill>
        </w:rPr>
        <w:t>维护、</w:t>
      </w:r>
      <w:r>
        <w:rPr>
          <w:rFonts w:hint="eastAsia" w:ascii="宋体" w:hAnsi="宋体" w:eastAsia="宋体" w:cs="宋体"/>
          <w:color w:val="000000" w:themeColor="text1"/>
          <w:sz w:val="21"/>
          <w:szCs w:val="21"/>
          <w:highlight w:val="none"/>
          <w:lang w:val="en-US" w:eastAsia="zh-CN"/>
          <w14:textFill>
            <w14:solidFill>
              <w14:schemeClr w14:val="tx1"/>
            </w14:solidFill>
          </w14:textFill>
        </w:rPr>
        <w:t>信息化建设第三方费用、</w:t>
      </w:r>
      <w:r>
        <w:rPr>
          <w:rFonts w:hint="eastAsia" w:ascii="宋体" w:hAnsi="宋体" w:eastAsia="宋体" w:cs="宋体"/>
          <w:color w:val="000000" w:themeColor="text1"/>
          <w:sz w:val="21"/>
          <w:szCs w:val="21"/>
          <w:highlight w:val="none"/>
          <w14:textFill>
            <w14:solidFill>
              <w14:schemeClr w14:val="tx1"/>
            </w14:solidFill>
          </w14:textFill>
        </w:rPr>
        <w:t>广告宣传、业务培训、其他劳务费用等)由中标人负责，采购人不再承担任何费用。</w:t>
      </w:r>
    </w:p>
    <w:p w14:paraId="5D7B1B53">
      <w:pPr>
        <w:pStyle w:val="23"/>
        <w:spacing w:line="360" w:lineRule="auto"/>
        <w:rPr>
          <w:rFonts w:hint="eastAsia" w:hAnsi="宋体"/>
          <w:color w:val="000000" w:themeColor="text1"/>
          <w:sz w:val="21"/>
          <w:szCs w:val="21"/>
          <w:highlight w:val="none"/>
          <w14:textFill>
            <w14:solidFill>
              <w14:schemeClr w14:val="tx1"/>
            </w14:solidFill>
          </w14:textFill>
        </w:rPr>
      </w:pPr>
    </w:p>
    <w:p w14:paraId="3413DFD7">
      <w:pPr>
        <w:pStyle w:val="23"/>
        <w:spacing w:line="360" w:lineRule="auto"/>
        <w:rPr>
          <w:rFonts w:hint="eastAsia" w:hAnsi="宋体"/>
          <w:color w:val="000000" w:themeColor="text1"/>
          <w:sz w:val="24"/>
          <w:szCs w:val="24"/>
          <w:highlight w:val="none"/>
          <w14:textFill>
            <w14:solidFill>
              <w14:schemeClr w14:val="tx1"/>
            </w14:solidFill>
          </w14:textFill>
        </w:rPr>
      </w:pPr>
    </w:p>
    <w:p w14:paraId="3743A0D6">
      <w:pPr>
        <w:pStyle w:val="23"/>
        <w:spacing w:line="360" w:lineRule="auto"/>
        <w:rPr>
          <w:rFonts w:hint="eastAsia" w:hAnsi="宋体"/>
          <w:color w:val="000000" w:themeColor="text1"/>
          <w:sz w:val="24"/>
          <w:szCs w:val="24"/>
          <w:highlight w:val="none"/>
          <w14:textFill>
            <w14:solidFill>
              <w14:schemeClr w14:val="tx1"/>
            </w14:solidFill>
          </w14:textFill>
        </w:rPr>
      </w:pPr>
    </w:p>
    <w:p w14:paraId="47CF1C57">
      <w:pPr>
        <w:pStyle w:val="23"/>
        <w:spacing w:line="360" w:lineRule="auto"/>
        <w:rPr>
          <w:rFonts w:hint="eastAsia" w:hAnsi="宋体"/>
          <w:color w:val="000000" w:themeColor="text1"/>
          <w:sz w:val="24"/>
          <w:szCs w:val="24"/>
          <w:highlight w:val="none"/>
          <w14:textFill>
            <w14:solidFill>
              <w14:schemeClr w14:val="tx1"/>
            </w14:solidFill>
          </w14:textFill>
        </w:rPr>
      </w:pPr>
    </w:p>
    <w:p w14:paraId="2302EBBC">
      <w:pPr>
        <w:pStyle w:val="23"/>
        <w:spacing w:line="360" w:lineRule="auto"/>
        <w:rPr>
          <w:rFonts w:hint="eastAsia" w:hAnsi="宋体"/>
          <w:color w:val="000000" w:themeColor="text1"/>
          <w:sz w:val="24"/>
          <w:szCs w:val="24"/>
          <w:highlight w:val="none"/>
          <w14:textFill>
            <w14:solidFill>
              <w14:schemeClr w14:val="tx1"/>
            </w14:solidFill>
          </w14:textFill>
        </w:rPr>
      </w:pPr>
    </w:p>
    <w:p w14:paraId="44E7235B">
      <w:pPr>
        <w:pStyle w:val="23"/>
        <w:spacing w:line="360" w:lineRule="auto"/>
        <w:rPr>
          <w:rFonts w:hint="eastAsia" w:hAnsi="宋体"/>
          <w:color w:val="000000" w:themeColor="text1"/>
          <w:sz w:val="24"/>
          <w:szCs w:val="24"/>
          <w:highlight w:val="none"/>
          <w14:textFill>
            <w14:solidFill>
              <w14:schemeClr w14:val="tx1"/>
            </w14:solidFill>
          </w14:textFill>
        </w:rPr>
      </w:pPr>
    </w:p>
    <w:p w14:paraId="699BF11D">
      <w:pPr>
        <w:pStyle w:val="23"/>
        <w:spacing w:line="360" w:lineRule="auto"/>
        <w:rPr>
          <w:rFonts w:hint="eastAsia" w:hAnsi="宋体"/>
          <w:color w:val="000000" w:themeColor="text1"/>
          <w:sz w:val="24"/>
          <w:szCs w:val="24"/>
          <w:highlight w:val="none"/>
          <w14:textFill>
            <w14:solidFill>
              <w14:schemeClr w14:val="tx1"/>
            </w14:solidFill>
          </w14:textFill>
        </w:rPr>
      </w:pPr>
    </w:p>
    <w:p w14:paraId="18017959">
      <w:pPr>
        <w:pStyle w:val="23"/>
        <w:spacing w:line="360" w:lineRule="auto"/>
        <w:rPr>
          <w:rFonts w:hint="eastAsia" w:hAnsi="宋体"/>
          <w:color w:val="000000" w:themeColor="text1"/>
          <w:sz w:val="24"/>
          <w:szCs w:val="24"/>
          <w:highlight w:val="none"/>
          <w14:textFill>
            <w14:solidFill>
              <w14:schemeClr w14:val="tx1"/>
            </w14:solidFill>
          </w14:textFill>
        </w:rPr>
      </w:pPr>
    </w:p>
    <w:p w14:paraId="209ADF2F">
      <w:pPr>
        <w:pStyle w:val="23"/>
        <w:spacing w:line="360" w:lineRule="auto"/>
        <w:rPr>
          <w:rFonts w:hint="eastAsia" w:hAnsi="宋体"/>
          <w:color w:val="000000" w:themeColor="text1"/>
          <w:sz w:val="24"/>
          <w:szCs w:val="24"/>
          <w:highlight w:val="none"/>
          <w14:textFill>
            <w14:solidFill>
              <w14:schemeClr w14:val="tx1"/>
            </w14:solidFill>
          </w14:textFill>
        </w:rPr>
      </w:pPr>
    </w:p>
    <w:p w14:paraId="32A06055">
      <w:pPr>
        <w:pStyle w:val="23"/>
        <w:spacing w:line="360" w:lineRule="auto"/>
        <w:rPr>
          <w:rFonts w:hint="eastAsia" w:hAnsi="宋体"/>
          <w:color w:val="000000" w:themeColor="text1"/>
          <w:sz w:val="24"/>
          <w:szCs w:val="24"/>
          <w:highlight w:val="none"/>
          <w14:textFill>
            <w14:solidFill>
              <w14:schemeClr w14:val="tx1"/>
            </w14:solidFill>
          </w14:textFill>
        </w:rPr>
      </w:pPr>
    </w:p>
    <w:p w14:paraId="566D3B23">
      <w:pPr>
        <w:pStyle w:val="23"/>
        <w:spacing w:line="360" w:lineRule="auto"/>
        <w:rPr>
          <w:rFonts w:hint="eastAsia" w:hAnsi="宋体"/>
          <w:color w:val="000000" w:themeColor="text1"/>
          <w:sz w:val="24"/>
          <w:szCs w:val="24"/>
          <w:highlight w:val="none"/>
          <w14:textFill>
            <w14:solidFill>
              <w14:schemeClr w14:val="tx1"/>
            </w14:solidFill>
          </w14:textFill>
        </w:rPr>
      </w:pPr>
    </w:p>
    <w:p w14:paraId="7F3CDCDE">
      <w:pPr>
        <w:pStyle w:val="23"/>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附表：2</w:t>
      </w:r>
      <w:r>
        <w:rPr>
          <w:rFonts w:hint="eastAsia" w:hAnsi="宋体"/>
          <w:color w:val="000000" w:themeColor="text1"/>
          <w:sz w:val="24"/>
          <w:szCs w:val="24"/>
          <w:highlight w:val="none"/>
          <w:lang w:val="en-US" w:eastAsia="zh-CN"/>
          <w14:textFill>
            <w14:solidFill>
              <w14:schemeClr w14:val="tx1"/>
            </w14:solidFill>
          </w14:textFill>
        </w:rPr>
        <w:t>023</w:t>
      </w:r>
      <w:r>
        <w:rPr>
          <w:rFonts w:hint="eastAsia" w:hAnsi="宋体"/>
          <w:color w:val="000000" w:themeColor="text1"/>
          <w:sz w:val="24"/>
          <w:szCs w:val="24"/>
          <w:highlight w:val="none"/>
          <w14:textFill>
            <w14:solidFill>
              <w14:schemeClr w14:val="tx1"/>
            </w14:solidFill>
          </w14:textFill>
        </w:rPr>
        <w:t>年度投标人经营指标情况表</w:t>
      </w:r>
    </w:p>
    <w:p w14:paraId="25666CF1">
      <w:pPr>
        <w:jc w:val="center"/>
        <w:rPr>
          <w:rFonts w:hint="eastAsia" w:ascii="宋体" w:hAnsi="宋体" w:eastAsia="宋体" w:cs="宋体"/>
          <w:color w:val="000000" w:themeColor="text1"/>
          <w:sz w:val="32"/>
          <w:szCs w:val="32"/>
          <w:highlight w:val="none"/>
          <w14:textFill>
            <w14:solidFill>
              <w14:schemeClr w14:val="tx1"/>
            </w14:solidFill>
          </w14:textFill>
        </w:rPr>
      </w:pPr>
    </w:p>
    <w:p w14:paraId="6B11C19F">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23</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14:paraId="0134C046">
      <w:pPr>
        <w:ind w:firstLine="315" w:firstLineChars="150"/>
        <w:rPr>
          <w:rFonts w:hint="eastAsia" w:ascii="宋体" w:hAnsi="宋体" w:eastAsia="宋体" w:cs="宋体"/>
          <w:color w:val="000000" w:themeColor="text1"/>
          <w:highlight w:val="none"/>
          <w14:textFill>
            <w14:solidFill>
              <w14:schemeClr w14:val="tx1"/>
            </w14:solidFill>
          </w14:textFill>
        </w:rPr>
      </w:pPr>
    </w:p>
    <w:p w14:paraId="376FEE28">
      <w:pPr>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编制单位：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单位：万元（本外币）</w:t>
      </w:r>
    </w:p>
    <w:tbl>
      <w:tblPr>
        <w:tblStyle w:val="47"/>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6186"/>
        <w:gridCol w:w="1882"/>
      </w:tblGrid>
      <w:tr w14:paraId="23D1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762E06B8">
            <w:pPr>
              <w:pStyle w:val="192"/>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6186" w:type="dxa"/>
            <w:noWrap w:val="0"/>
            <w:vAlign w:val="center"/>
          </w:tcPr>
          <w:p w14:paraId="36E02565">
            <w:pPr>
              <w:pStyle w:val="192"/>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       目</w:t>
            </w:r>
          </w:p>
        </w:tc>
        <w:tc>
          <w:tcPr>
            <w:tcW w:w="1882" w:type="dxa"/>
            <w:noWrap w:val="0"/>
            <w:vAlign w:val="center"/>
          </w:tcPr>
          <w:p w14:paraId="07F60771">
            <w:pPr>
              <w:pStyle w:val="192"/>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金 额</w:t>
            </w:r>
          </w:p>
        </w:tc>
      </w:tr>
      <w:tr w14:paraId="5B04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1C0396BF">
            <w:pPr>
              <w:pStyle w:val="192"/>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186" w:type="dxa"/>
            <w:noWrap w:val="0"/>
            <w:vAlign w:val="center"/>
          </w:tcPr>
          <w:p w14:paraId="5C614242">
            <w:pPr>
              <w:pStyle w:val="192"/>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贷款总规模（贷款余额）</w:t>
            </w:r>
          </w:p>
        </w:tc>
        <w:tc>
          <w:tcPr>
            <w:tcW w:w="1882" w:type="dxa"/>
            <w:noWrap w:val="0"/>
            <w:vAlign w:val="top"/>
          </w:tcPr>
          <w:p w14:paraId="45DB59A5">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6E8A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7A5CED3E">
            <w:pPr>
              <w:pStyle w:val="192"/>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6186" w:type="dxa"/>
            <w:noWrap w:val="0"/>
            <w:vAlign w:val="center"/>
          </w:tcPr>
          <w:p w14:paraId="328053ED">
            <w:pPr>
              <w:pStyle w:val="192"/>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存款总规模（存款余额）</w:t>
            </w:r>
          </w:p>
        </w:tc>
        <w:tc>
          <w:tcPr>
            <w:tcW w:w="1882" w:type="dxa"/>
            <w:noWrap w:val="0"/>
            <w:vAlign w:val="top"/>
          </w:tcPr>
          <w:p w14:paraId="3D81F2A0">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4AD4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2136F20A">
            <w:pPr>
              <w:pStyle w:val="192"/>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6186" w:type="dxa"/>
            <w:noWrap w:val="0"/>
            <w:vAlign w:val="center"/>
          </w:tcPr>
          <w:p w14:paraId="7BC3FEE9">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新增贷款（比年初增加额）</w:t>
            </w:r>
          </w:p>
        </w:tc>
        <w:tc>
          <w:tcPr>
            <w:tcW w:w="1882" w:type="dxa"/>
            <w:noWrap w:val="0"/>
            <w:vAlign w:val="top"/>
          </w:tcPr>
          <w:p w14:paraId="58FA1279">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78BB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21A127BD">
            <w:pPr>
              <w:pStyle w:val="192"/>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6186" w:type="dxa"/>
            <w:noWrap w:val="0"/>
            <w:vAlign w:val="center"/>
          </w:tcPr>
          <w:p w14:paraId="72830A99">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不良贷款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余额</w:t>
            </w:r>
          </w:p>
        </w:tc>
        <w:tc>
          <w:tcPr>
            <w:tcW w:w="1882" w:type="dxa"/>
            <w:noWrap w:val="0"/>
            <w:vAlign w:val="top"/>
          </w:tcPr>
          <w:p w14:paraId="05A6FFD2">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7416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1B25DD02">
            <w:pPr>
              <w:pStyle w:val="192"/>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6186" w:type="dxa"/>
            <w:noWrap w:val="0"/>
            <w:vAlign w:val="center"/>
          </w:tcPr>
          <w:p w14:paraId="169051F9">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不良贷款率（不良贷款余额/各项贷款余额）（%）</w:t>
            </w:r>
          </w:p>
        </w:tc>
        <w:tc>
          <w:tcPr>
            <w:tcW w:w="1882" w:type="dxa"/>
            <w:noWrap w:val="0"/>
            <w:vAlign w:val="top"/>
          </w:tcPr>
          <w:p w14:paraId="31718418">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21A0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3CC83DE3">
            <w:pPr>
              <w:pStyle w:val="192"/>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6186" w:type="dxa"/>
            <w:noWrap w:val="0"/>
            <w:vAlign w:val="center"/>
          </w:tcPr>
          <w:p w14:paraId="2B3D7649">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营业网点数量（个）</w:t>
            </w:r>
          </w:p>
        </w:tc>
        <w:tc>
          <w:tcPr>
            <w:tcW w:w="1882" w:type="dxa"/>
            <w:noWrap w:val="0"/>
            <w:vAlign w:val="top"/>
          </w:tcPr>
          <w:p w14:paraId="12805FDE">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795D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66223108">
            <w:pPr>
              <w:pStyle w:val="192"/>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6186" w:type="dxa"/>
            <w:noWrap w:val="0"/>
            <w:vAlign w:val="center"/>
          </w:tcPr>
          <w:p w14:paraId="21BE96D1">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其中：市直区域内（含江城区、滨海新区、不含乡镇)的营业网点个数。</w:t>
            </w:r>
          </w:p>
        </w:tc>
        <w:tc>
          <w:tcPr>
            <w:tcW w:w="1882" w:type="dxa"/>
            <w:noWrap w:val="0"/>
            <w:vAlign w:val="top"/>
          </w:tcPr>
          <w:p w14:paraId="323F6C9D">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7617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55428AAE">
            <w:pPr>
              <w:pStyle w:val="192"/>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6186" w:type="dxa"/>
            <w:noWrap w:val="0"/>
            <w:vAlign w:val="center"/>
          </w:tcPr>
          <w:p w14:paraId="4ECF1412">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资产总额</w:t>
            </w:r>
          </w:p>
        </w:tc>
        <w:tc>
          <w:tcPr>
            <w:tcW w:w="1882" w:type="dxa"/>
            <w:noWrap w:val="0"/>
            <w:vAlign w:val="top"/>
          </w:tcPr>
          <w:p w14:paraId="77A5BBCB">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3BA5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09C5AFE1">
            <w:pPr>
              <w:pStyle w:val="192"/>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6186" w:type="dxa"/>
            <w:noWrap w:val="0"/>
            <w:vAlign w:val="center"/>
          </w:tcPr>
          <w:p w14:paraId="72511790">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年度营业收入总额</w:t>
            </w:r>
          </w:p>
        </w:tc>
        <w:tc>
          <w:tcPr>
            <w:tcW w:w="1882" w:type="dxa"/>
            <w:noWrap w:val="0"/>
            <w:vAlign w:val="top"/>
          </w:tcPr>
          <w:p w14:paraId="33ED0914">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050B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2E8141CB">
            <w:pPr>
              <w:pStyle w:val="192"/>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6186" w:type="dxa"/>
            <w:noWrap w:val="0"/>
            <w:vAlign w:val="center"/>
          </w:tcPr>
          <w:p w14:paraId="7CDEFC28">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年度税前利润总额</w:t>
            </w:r>
          </w:p>
        </w:tc>
        <w:tc>
          <w:tcPr>
            <w:tcW w:w="1882" w:type="dxa"/>
            <w:noWrap w:val="0"/>
            <w:vAlign w:val="top"/>
          </w:tcPr>
          <w:p w14:paraId="0AA84697">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505A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19963F91">
            <w:pPr>
              <w:pStyle w:val="192"/>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6186" w:type="dxa"/>
            <w:noWrap w:val="0"/>
            <w:vAlign w:val="center"/>
          </w:tcPr>
          <w:p w14:paraId="6F539015">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从业人员（人)</w:t>
            </w:r>
          </w:p>
        </w:tc>
        <w:tc>
          <w:tcPr>
            <w:tcW w:w="1882" w:type="dxa"/>
            <w:noWrap w:val="0"/>
            <w:vAlign w:val="top"/>
          </w:tcPr>
          <w:p w14:paraId="2CF156D3">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68EB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72C1889F">
            <w:pPr>
              <w:pStyle w:val="192"/>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6186" w:type="dxa"/>
            <w:noWrap w:val="0"/>
            <w:vAlign w:val="center"/>
          </w:tcPr>
          <w:p w14:paraId="2E2F4A4A">
            <w:pPr>
              <w:pStyle w:val="192"/>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小微企业贷款余额</w:t>
            </w:r>
          </w:p>
        </w:tc>
        <w:tc>
          <w:tcPr>
            <w:tcW w:w="1882" w:type="dxa"/>
            <w:noWrap w:val="0"/>
            <w:vAlign w:val="top"/>
          </w:tcPr>
          <w:p w14:paraId="10FD422A">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r w14:paraId="3309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49DB3567">
            <w:pPr>
              <w:pStyle w:val="192"/>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6186" w:type="dxa"/>
            <w:noWrap w:val="0"/>
            <w:vAlign w:val="center"/>
          </w:tcPr>
          <w:p w14:paraId="2540C166">
            <w:pPr>
              <w:pStyle w:val="192"/>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扶贫小额贷款余额</w:t>
            </w:r>
          </w:p>
        </w:tc>
        <w:tc>
          <w:tcPr>
            <w:tcW w:w="1882" w:type="dxa"/>
            <w:noWrap w:val="0"/>
            <w:vAlign w:val="top"/>
          </w:tcPr>
          <w:p w14:paraId="01BAA189">
            <w:pPr>
              <w:pStyle w:val="192"/>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tc>
      </w:tr>
    </w:tbl>
    <w:p w14:paraId="19F974C3">
      <w:pPr>
        <w:pStyle w:val="192"/>
        <w:ind w:left="0" w:leftChars="0" w:firstLine="0" w:firstLineChars="0"/>
        <w:rPr>
          <w:rFonts w:hint="eastAsia" w:ascii="宋体" w:hAnsi="宋体"/>
          <w:color w:val="000000" w:themeColor="text1"/>
          <w:highlight w:val="none"/>
          <w14:textFill>
            <w14:solidFill>
              <w14:schemeClr w14:val="tx1"/>
            </w14:solidFill>
          </w14:textFill>
        </w:rPr>
      </w:pPr>
    </w:p>
    <w:p w14:paraId="7A2A9ECF">
      <w:pPr>
        <w:pStyle w:val="23"/>
        <w:spacing w:line="360" w:lineRule="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w:t>
      </w:r>
      <w:r>
        <w:rPr>
          <w:rFonts w:hint="eastAsia"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r>
        <w:rPr>
          <w:rFonts w:hint="eastAsia" w:ascii="宋体" w:hAnsi="宋体"/>
          <w:color w:val="000000" w:themeColor="text1"/>
          <w:highlight w:val="none"/>
          <w:lang w:val="en-US" w:eastAsia="zh-CN"/>
          <w14:textFill>
            <w14:solidFill>
              <w14:schemeClr w14:val="tx1"/>
            </w14:solidFill>
          </w14:textFill>
        </w:rPr>
        <w:t>。</w:t>
      </w:r>
    </w:p>
    <w:p w14:paraId="13FF5E7D">
      <w:pPr>
        <w:pStyle w:val="2"/>
        <w:rPr>
          <w:color w:val="000000" w:themeColor="text1"/>
          <w:highlight w:val="none"/>
          <w14:textFill>
            <w14:solidFill>
              <w14:schemeClr w14:val="tx1"/>
            </w14:solidFill>
          </w14:textFill>
        </w:rPr>
      </w:pPr>
    </w:p>
    <w:p w14:paraId="69EADB45">
      <w:pPr>
        <w:rPr>
          <w:color w:val="000000" w:themeColor="text1"/>
          <w:highlight w:val="none"/>
          <w14:textFill>
            <w14:solidFill>
              <w14:schemeClr w14:val="tx1"/>
            </w14:solidFill>
          </w14:textFill>
        </w:rPr>
      </w:pPr>
    </w:p>
    <w:p w14:paraId="36DAE38A">
      <w:pPr>
        <w:rPr>
          <w:color w:val="000000" w:themeColor="text1"/>
          <w:highlight w:val="none"/>
          <w14:textFill>
            <w14:solidFill>
              <w14:schemeClr w14:val="tx1"/>
            </w14:solidFill>
          </w14:textFill>
        </w:rPr>
      </w:pPr>
    </w:p>
    <w:p w14:paraId="1B25F0B8">
      <w:pPr>
        <w:rPr>
          <w:color w:val="000000" w:themeColor="text1"/>
          <w:highlight w:val="none"/>
          <w14:textFill>
            <w14:solidFill>
              <w14:schemeClr w14:val="tx1"/>
            </w14:solidFill>
          </w14:textFill>
        </w:rPr>
      </w:pPr>
    </w:p>
    <w:p w14:paraId="2AE3204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B9DAEA8">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738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33A4AA13">
      <w:pPr>
        <w:pStyle w:val="4"/>
        <w:numPr>
          <w:ilvl w:val="0"/>
          <w:numId w:val="0"/>
        </w:numPr>
        <w:rPr>
          <w:rFonts w:hint="eastAsia"/>
          <w:color w:val="000000" w:themeColor="text1"/>
          <w:szCs w:val="21"/>
          <w:highlight w:val="none"/>
          <w14:textFill>
            <w14:solidFill>
              <w14:schemeClr w14:val="tx1"/>
            </w14:solidFill>
          </w14:textFill>
        </w:rPr>
      </w:pPr>
      <w:bookmarkStart w:id="116" w:name="_Toc434832495"/>
      <w:bookmarkStart w:id="117" w:name="_Toc4005"/>
      <w:bookmarkStart w:id="118" w:name="_Toc456272919"/>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0138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72FEFB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49571276">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40A4ADA">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7F8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4B91B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EFD9FF">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382F03D">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0217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4D0B75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37A72F8">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67D5E404">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17A165AA">
            <w:pPr>
              <w:pStyle w:val="2"/>
              <w:rPr>
                <w:rFonts w:hint="eastAsia"/>
                <w:color w:val="000000" w:themeColor="text1"/>
                <w:highlight w:val="none"/>
                <w:lang w:eastAsia="zh-CN"/>
                <w14:textFill>
                  <w14:solidFill>
                    <w14:schemeClr w14:val="tx1"/>
                  </w14:solidFill>
                </w14:textFill>
              </w:rPr>
            </w:pPr>
          </w:p>
          <w:p w14:paraId="672AD275">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BFD80B8">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D27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8B7D76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48E5AD5">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AAB4AD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10FE0E5">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3FB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8CC2AD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87C2C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16812A0E">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9BC6982">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6075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91B95D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F5E3D8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0C718137">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17A4DA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4AF3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1AF93E8F">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BEAB9E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69AC170">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439E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00EA4B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42A665DA">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147F9C1">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EED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CBC01CA">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453917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74463D9">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3C60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045AF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532F1BCD">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A731DB5">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1、</w:t>
            </w: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0A0DB8">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6905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1CFC5F70">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040DEF">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1CC46301">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1CDF8D86">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1B84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472B707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95758D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14:paraId="4353F121">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045B9C6D">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2E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0CAE03E2">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A85E52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48CDE128">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5EA87A2B">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1293677D">
      <w:pPr>
        <w:pStyle w:val="2"/>
        <w:ind w:left="0" w:leftChars="0" w:firstLine="0" w:firstLineChars="0"/>
        <w:rPr>
          <w:rFonts w:hint="eastAsia"/>
          <w:color w:val="000000" w:themeColor="text1"/>
          <w:szCs w:val="21"/>
          <w:highlight w:val="none"/>
          <w14:textFill>
            <w14:solidFill>
              <w14:schemeClr w14:val="tx1"/>
            </w14:solidFill>
          </w14:textFill>
        </w:rPr>
      </w:pPr>
    </w:p>
    <w:p w14:paraId="0215AF26">
      <w:pPr>
        <w:pStyle w:val="2"/>
        <w:ind w:left="0" w:leftChars="0" w:firstLine="0" w:firstLineChars="0"/>
        <w:rPr>
          <w:rFonts w:hint="eastAsia"/>
          <w:color w:val="000000" w:themeColor="text1"/>
          <w:szCs w:val="21"/>
          <w:highlight w:val="none"/>
          <w14:textFill>
            <w14:solidFill>
              <w14:schemeClr w14:val="tx1"/>
            </w14:solidFill>
          </w14:textFill>
        </w:rPr>
      </w:pPr>
    </w:p>
    <w:p w14:paraId="766F2904">
      <w:pPr>
        <w:pStyle w:val="4"/>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65985147"/>
      <w:bookmarkStart w:id="123" w:name="_Toc349143557"/>
      <w:bookmarkStart w:id="124" w:name="_Toc332270314"/>
      <w:bookmarkStart w:id="125" w:name="_Toc342296728"/>
      <w:bookmarkStart w:id="126" w:name="_Toc339020201"/>
      <w:bookmarkStart w:id="127" w:name="_Toc340677038"/>
      <w:bookmarkStart w:id="128" w:name="_Toc345513835"/>
      <w:bookmarkStart w:id="129" w:name="_Toc350438717"/>
      <w:bookmarkStart w:id="130" w:name="_Toc349127594"/>
      <w:bookmarkStart w:id="131" w:name="_Toc330459953"/>
      <w:bookmarkStart w:id="132" w:name="_Toc339020063"/>
      <w:bookmarkStart w:id="133" w:name="_Toc340672837"/>
      <w:bookmarkStart w:id="134" w:name="_Toc333237756"/>
      <w:bookmarkStart w:id="135" w:name="_Toc503785396"/>
      <w:bookmarkStart w:id="136" w:name="_Toc342060342"/>
      <w:bookmarkStart w:id="137" w:name="_Toc333238601"/>
      <w:bookmarkStart w:id="138" w:name="_Toc332206676"/>
      <w:bookmarkStart w:id="139" w:name="_Toc331684006"/>
      <w:bookmarkStart w:id="140" w:name="_Toc339019983"/>
      <w:bookmarkStart w:id="141" w:name="_Toc333237645"/>
      <w:bookmarkStart w:id="142" w:name="_Toc336681548"/>
      <w:bookmarkStart w:id="143" w:name="_Toc340507410"/>
      <w:bookmarkStart w:id="144" w:name="_Toc497224194"/>
      <w:bookmarkStart w:id="145" w:name="_Toc365967041"/>
      <w:bookmarkStart w:id="146" w:name="_Toc366072496"/>
      <w:bookmarkStart w:id="147" w:name="_Toc339362268"/>
      <w:bookmarkStart w:id="148" w:name="_Toc339441055"/>
      <w:bookmarkStart w:id="149" w:name="_Toc350756418"/>
      <w:bookmarkStart w:id="150" w:name="_Toc331512866"/>
      <w:bookmarkStart w:id="151" w:name="_Toc333935655"/>
      <w:bookmarkStart w:id="152" w:name="_Toc336681903"/>
      <w:bookmarkStart w:id="153" w:name="_Toc341348306"/>
      <w:bookmarkStart w:id="154" w:name="_Toc339019857"/>
      <w:bookmarkStart w:id="155" w:name="_Toc333935314"/>
      <w:bookmarkStart w:id="156" w:name="_Toc337632326"/>
      <w:bookmarkStart w:id="157" w:name="_Toc27318"/>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11A8D8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3238602"/>
      <w:bookmarkStart w:id="161" w:name="_Toc341348307"/>
      <w:bookmarkStart w:id="162" w:name="_Toc331684007"/>
      <w:bookmarkStart w:id="163" w:name="_Toc339441056"/>
      <w:bookmarkStart w:id="164" w:name="_Toc333237757"/>
      <w:bookmarkStart w:id="165" w:name="_Toc366072497"/>
      <w:bookmarkStart w:id="166" w:name="_Toc350438718"/>
      <w:bookmarkStart w:id="167" w:name="_Toc339019984"/>
      <w:bookmarkStart w:id="168" w:name="_Toc365967042"/>
      <w:bookmarkStart w:id="169" w:name="_Toc340507411"/>
      <w:bookmarkStart w:id="170" w:name="_Toc336681904"/>
      <w:bookmarkStart w:id="171" w:name="_Toc345513836"/>
      <w:bookmarkStart w:id="172" w:name="_Toc337632327"/>
      <w:bookmarkStart w:id="173" w:name="_Toc340672838"/>
      <w:bookmarkStart w:id="174" w:name="_Toc349127595"/>
      <w:bookmarkStart w:id="175" w:name="_Toc339020064"/>
      <w:bookmarkStart w:id="176" w:name="_Toc365985148"/>
      <w:bookmarkStart w:id="177" w:name="_Toc349143558"/>
      <w:bookmarkStart w:id="178" w:name="_Toc339020202"/>
      <w:bookmarkStart w:id="179" w:name="_Toc333935656"/>
      <w:bookmarkStart w:id="180" w:name="_Toc332270315"/>
      <w:bookmarkStart w:id="181" w:name="_Toc333935315"/>
      <w:bookmarkStart w:id="182" w:name="_Toc339362269"/>
      <w:bookmarkStart w:id="183" w:name="_Toc21992"/>
      <w:bookmarkStart w:id="184" w:name="_Toc339019858"/>
      <w:bookmarkStart w:id="185" w:name="_Toc342060343"/>
      <w:bookmarkStart w:id="186" w:name="_Toc336681549"/>
      <w:bookmarkStart w:id="187" w:name="_Toc350756419"/>
      <w:bookmarkStart w:id="188" w:name="_Toc332206677"/>
      <w:bookmarkStart w:id="189" w:name="_Toc331512867"/>
      <w:bookmarkStart w:id="190" w:name="_Toc340677039"/>
      <w:bookmarkStart w:id="191" w:name="_Toc333237646"/>
      <w:bookmarkStart w:id="192" w:name="_Toc342296729"/>
      <w:bookmarkStart w:id="193" w:name="_Toc33045995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C8507C9">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3238603"/>
      <w:bookmarkStart w:id="195" w:name="_Toc349127596"/>
      <w:bookmarkStart w:id="196" w:name="_Toc330459955"/>
      <w:bookmarkStart w:id="197" w:name="_Toc332270316"/>
      <w:bookmarkStart w:id="198" w:name="_Toc339019985"/>
      <w:bookmarkStart w:id="199" w:name="_Toc339441057"/>
      <w:bookmarkStart w:id="200" w:name="_Toc350438719"/>
      <w:bookmarkStart w:id="201" w:name="_Toc341348308"/>
      <w:bookmarkStart w:id="202" w:name="_Toc365967043"/>
      <w:bookmarkStart w:id="203" w:name="_Toc342060344"/>
      <w:bookmarkStart w:id="204" w:name="_Toc340507412"/>
      <w:bookmarkStart w:id="205" w:name="_Toc333237647"/>
      <w:bookmarkStart w:id="206" w:name="_Toc340672839"/>
      <w:bookmarkStart w:id="207" w:name="_Toc349143559"/>
      <w:bookmarkStart w:id="208" w:name="_Toc337632328"/>
      <w:bookmarkStart w:id="209" w:name="_Toc336681905"/>
      <w:bookmarkStart w:id="210" w:name="_Toc339020065"/>
      <w:bookmarkStart w:id="211" w:name="_Toc332206678"/>
      <w:bookmarkStart w:id="212" w:name="_Toc345513837"/>
      <w:bookmarkStart w:id="213" w:name="_Toc503785398"/>
      <w:bookmarkStart w:id="214" w:name="_Toc374454571"/>
      <w:bookmarkStart w:id="215" w:name="_Toc365985149"/>
      <w:bookmarkStart w:id="216" w:name="_Toc497224196"/>
      <w:bookmarkStart w:id="217" w:name="_Toc340677040"/>
      <w:bookmarkStart w:id="218" w:name="_Toc333935657"/>
      <w:bookmarkStart w:id="219" w:name="_Toc339019859"/>
      <w:bookmarkStart w:id="220" w:name="_Toc336681550"/>
      <w:bookmarkStart w:id="221" w:name="_Toc350756420"/>
      <w:bookmarkStart w:id="222" w:name="_Toc342296730"/>
      <w:bookmarkStart w:id="223" w:name="_Toc333237758"/>
      <w:bookmarkStart w:id="224" w:name="_Toc339020203"/>
      <w:bookmarkStart w:id="225" w:name="_Toc331512868"/>
      <w:bookmarkStart w:id="226" w:name="_Toc366072498"/>
      <w:bookmarkStart w:id="227" w:name="_Toc339362270"/>
      <w:bookmarkStart w:id="228" w:name="_Toc333935316"/>
      <w:bookmarkStart w:id="229" w:name="_Toc33168400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58F9147E">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225CBF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12D0CC5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4743"/>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CE8F1C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0915786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0FAE0DB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14:paraId="26F758A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1D3A790">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2022F2C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1BEA058E">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1EDC576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9143560"/>
      <w:bookmarkStart w:id="234" w:name="_Toc3948"/>
      <w:bookmarkStart w:id="235" w:name="_Toc341348309"/>
      <w:bookmarkStart w:id="236" w:name="_Toc330459956"/>
      <w:bookmarkStart w:id="237" w:name="_Toc331684009"/>
      <w:bookmarkStart w:id="238" w:name="_Toc332270317"/>
      <w:bookmarkStart w:id="239" w:name="_Toc340507413"/>
      <w:bookmarkStart w:id="240" w:name="_Toc342296731"/>
      <w:bookmarkStart w:id="241" w:name="_Toc339020066"/>
      <w:bookmarkStart w:id="242" w:name="_Toc333237759"/>
      <w:bookmarkStart w:id="243" w:name="_Toc333238604"/>
      <w:bookmarkStart w:id="244" w:name="_Toc339441058"/>
      <w:bookmarkStart w:id="245" w:name="_Toc366072499"/>
      <w:bookmarkStart w:id="246" w:name="_Toc345513838"/>
      <w:bookmarkStart w:id="247" w:name="_Toc350438720"/>
      <w:bookmarkStart w:id="248" w:name="_Toc339019860"/>
      <w:bookmarkStart w:id="249" w:name="_Toc340672840"/>
      <w:bookmarkStart w:id="250" w:name="_Toc333935317"/>
      <w:bookmarkStart w:id="251" w:name="_Toc339019986"/>
      <w:bookmarkStart w:id="252" w:name="_Toc339020204"/>
      <w:bookmarkStart w:id="253" w:name="_Toc331512869"/>
      <w:bookmarkStart w:id="254" w:name="_Toc336681551"/>
      <w:bookmarkStart w:id="255" w:name="_Toc333237648"/>
      <w:bookmarkStart w:id="256" w:name="_Toc336681906"/>
      <w:bookmarkStart w:id="257" w:name="_Toc365967044"/>
      <w:bookmarkStart w:id="258" w:name="_Toc350756421"/>
      <w:bookmarkStart w:id="259" w:name="_Toc340677041"/>
      <w:bookmarkStart w:id="260" w:name="_Toc365985150"/>
      <w:bookmarkStart w:id="261" w:name="_Toc374454572"/>
      <w:bookmarkStart w:id="262" w:name="_Toc339362271"/>
      <w:bookmarkStart w:id="263" w:name="_Toc332206679"/>
      <w:bookmarkStart w:id="264" w:name="_Toc333935658"/>
      <w:bookmarkStart w:id="265" w:name="_Toc337632329"/>
      <w:bookmarkStart w:id="266" w:name="_Toc342060345"/>
      <w:bookmarkStart w:id="267" w:name="_Toc349127597"/>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4B06C0D">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3D9FD254">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2B6798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16C4A4F7">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2093448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761D0E9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087F02D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6681907"/>
      <w:bookmarkStart w:id="269" w:name="_Toc332270318"/>
      <w:bookmarkStart w:id="270" w:name="_Toc339362272"/>
      <w:bookmarkStart w:id="271" w:name="_Toc331512870"/>
      <w:bookmarkStart w:id="272" w:name="_Toc336681552"/>
      <w:bookmarkStart w:id="273" w:name="_Toc330459957"/>
      <w:bookmarkStart w:id="274" w:name="_Toc332206680"/>
      <w:bookmarkStart w:id="275" w:name="_Toc350438721"/>
      <w:bookmarkStart w:id="276" w:name="_Toc339019861"/>
      <w:bookmarkStart w:id="277" w:name="_Toc339020067"/>
      <w:bookmarkStart w:id="278" w:name="_Toc331684010"/>
      <w:bookmarkStart w:id="279" w:name="_Toc365985151"/>
      <w:bookmarkStart w:id="280" w:name="_Toc349143561"/>
      <w:bookmarkStart w:id="281" w:name="_Toc345513839"/>
      <w:bookmarkStart w:id="282" w:name="_Toc349127598"/>
      <w:bookmarkStart w:id="283" w:name="_Toc333237649"/>
      <w:bookmarkStart w:id="284" w:name="_Toc31027"/>
      <w:bookmarkStart w:id="285" w:name="_Toc339020205"/>
      <w:bookmarkStart w:id="286" w:name="_Toc333935659"/>
      <w:bookmarkStart w:id="287" w:name="_Toc333238605"/>
      <w:bookmarkStart w:id="288" w:name="_Toc337632330"/>
      <w:bookmarkStart w:id="289" w:name="_Toc342296732"/>
      <w:bookmarkStart w:id="290" w:name="_Toc342060346"/>
      <w:bookmarkStart w:id="291" w:name="_Toc340507414"/>
      <w:bookmarkStart w:id="292" w:name="_Toc341348310"/>
      <w:bookmarkStart w:id="293" w:name="_Toc497224198"/>
      <w:bookmarkStart w:id="294" w:name="_Toc340672841"/>
      <w:bookmarkStart w:id="295" w:name="_Toc339019987"/>
      <w:bookmarkStart w:id="296" w:name="_Toc374454573"/>
      <w:bookmarkStart w:id="297" w:name="_Toc365967045"/>
      <w:bookmarkStart w:id="298" w:name="_Toc340677042"/>
      <w:bookmarkStart w:id="299" w:name="_Toc333935318"/>
      <w:bookmarkStart w:id="300" w:name="_Toc503785400"/>
      <w:bookmarkStart w:id="301" w:name="_Toc366072500"/>
      <w:bookmarkStart w:id="302" w:name="_Toc350756422"/>
      <w:bookmarkStart w:id="303" w:name="_Toc339441059"/>
      <w:bookmarkStart w:id="304" w:name="_Toc33323776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937CB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020068"/>
      <w:bookmarkStart w:id="306" w:name="_Toc332270319"/>
      <w:bookmarkStart w:id="307" w:name="_Toc366072501"/>
      <w:bookmarkStart w:id="308" w:name="_Toc336681908"/>
      <w:bookmarkStart w:id="309" w:name="_Toc342296733"/>
      <w:bookmarkStart w:id="310" w:name="_Toc332206681"/>
      <w:bookmarkStart w:id="311" w:name="_Toc497224199"/>
      <w:bookmarkStart w:id="312" w:name="_Toc331684011"/>
      <w:bookmarkStart w:id="313" w:name="_Toc349127599"/>
      <w:bookmarkStart w:id="314" w:name="_Toc374454574"/>
      <w:bookmarkStart w:id="315" w:name="_Toc339019988"/>
      <w:bookmarkStart w:id="316" w:name="_Toc350438722"/>
      <w:bookmarkStart w:id="317" w:name="_Toc340672842"/>
      <w:bookmarkStart w:id="318" w:name="_Toc337632331"/>
      <w:bookmarkStart w:id="319" w:name="_Toc333935660"/>
      <w:bookmarkStart w:id="320" w:name="_Toc341348311"/>
      <w:bookmarkStart w:id="321" w:name="_Toc333935319"/>
      <w:bookmarkStart w:id="322" w:name="_Toc339441060"/>
      <w:bookmarkStart w:id="323" w:name="_Toc331512871"/>
      <w:bookmarkStart w:id="324" w:name="_Toc503785401"/>
      <w:bookmarkStart w:id="325" w:name="_Toc349143562"/>
      <w:bookmarkStart w:id="326" w:name="_Toc339019862"/>
      <w:bookmarkStart w:id="327" w:name="_Toc350756423"/>
      <w:bookmarkStart w:id="328" w:name="_Toc339362273"/>
      <w:bookmarkStart w:id="329" w:name="_Toc365967046"/>
      <w:bookmarkStart w:id="330" w:name="_Toc333237650"/>
      <w:bookmarkStart w:id="331" w:name="_Toc339020206"/>
      <w:bookmarkStart w:id="332" w:name="_Toc330459958"/>
      <w:bookmarkStart w:id="333" w:name="_Toc336681553"/>
      <w:bookmarkStart w:id="334" w:name="_Toc342060347"/>
      <w:bookmarkStart w:id="335" w:name="_Toc340507415"/>
      <w:bookmarkStart w:id="336" w:name="_Toc340677043"/>
      <w:bookmarkStart w:id="337" w:name="_Toc333237761"/>
      <w:bookmarkStart w:id="338" w:name="_Toc365985152"/>
      <w:bookmarkStart w:id="339" w:name="_Toc345513840"/>
      <w:bookmarkStart w:id="340" w:name="_Toc333238606"/>
    </w:p>
    <w:p w14:paraId="429502FA">
      <w:pPr>
        <w:pStyle w:val="4"/>
        <w:numPr>
          <w:ilvl w:val="0"/>
          <w:numId w:val="0"/>
        </w:numPr>
        <w:rPr>
          <w:color w:val="000000" w:themeColor="text1"/>
          <w:sz w:val="24"/>
          <w:highlight w:val="none"/>
          <w14:textFill>
            <w14:solidFill>
              <w14:schemeClr w14:val="tx1"/>
            </w14:solidFill>
          </w14:textFill>
        </w:rPr>
      </w:pPr>
      <w:bookmarkStart w:id="341" w:name="_Toc28728"/>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AFD9D2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2270320"/>
      <w:bookmarkStart w:id="343" w:name="_Toc365985153"/>
      <w:bookmarkStart w:id="344" w:name="_Toc340677044"/>
      <w:bookmarkStart w:id="345" w:name="_Toc345513841"/>
      <w:bookmarkStart w:id="346" w:name="_Toc331684012"/>
      <w:bookmarkStart w:id="347" w:name="_Toc366072502"/>
      <w:bookmarkStart w:id="348" w:name="_Toc339020069"/>
      <w:bookmarkStart w:id="349" w:name="_Toc19344"/>
      <w:bookmarkStart w:id="350" w:name="_Toc341348312"/>
      <w:bookmarkStart w:id="351" w:name="_Toc350438723"/>
      <w:bookmarkStart w:id="352" w:name="_Toc333935661"/>
      <w:bookmarkStart w:id="353" w:name="_Toc330459959"/>
      <w:bookmarkStart w:id="354" w:name="_Toc333238607"/>
      <w:bookmarkStart w:id="355" w:name="_Toc332206682"/>
      <w:bookmarkStart w:id="356" w:name="_Toc340672843"/>
      <w:bookmarkStart w:id="357" w:name="_Toc497224200"/>
      <w:bookmarkStart w:id="358" w:name="_Toc340507416"/>
      <w:bookmarkStart w:id="359" w:name="_Toc339020207"/>
      <w:bookmarkStart w:id="360" w:name="_Toc503785402"/>
      <w:bookmarkStart w:id="361" w:name="_Toc350756424"/>
      <w:bookmarkStart w:id="362" w:name="_Toc349143563"/>
      <w:bookmarkStart w:id="363" w:name="_Toc337632332"/>
      <w:bookmarkStart w:id="364" w:name="_Toc339019863"/>
      <w:bookmarkStart w:id="365" w:name="_Toc331512872"/>
      <w:bookmarkStart w:id="366" w:name="_Toc374454575"/>
      <w:bookmarkStart w:id="367" w:name="_Toc339441061"/>
      <w:bookmarkStart w:id="368" w:name="_Toc336681554"/>
      <w:bookmarkStart w:id="369" w:name="_Toc339362274"/>
      <w:bookmarkStart w:id="370" w:name="_Toc349127600"/>
      <w:bookmarkStart w:id="371" w:name="_Toc342060348"/>
      <w:bookmarkStart w:id="372" w:name="_Toc333237762"/>
      <w:bookmarkStart w:id="373" w:name="_Toc333237651"/>
      <w:bookmarkStart w:id="374" w:name="_Toc365967047"/>
      <w:bookmarkStart w:id="375" w:name="_Toc333935320"/>
      <w:bookmarkStart w:id="376" w:name="_Toc336681909"/>
      <w:bookmarkStart w:id="377" w:name="_Toc342296734"/>
      <w:bookmarkStart w:id="378" w:name="_Toc33901998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14846E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77E4AC7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6562530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2AC9E93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06379F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1000ED8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405BEC7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700C23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910"/>
      <w:bookmarkStart w:id="380" w:name="_Toc336681555"/>
      <w:bookmarkStart w:id="381" w:name="_Toc337632333"/>
      <w:bookmarkStart w:id="382" w:name="_Toc340677045"/>
      <w:bookmarkStart w:id="383" w:name="_Toc333237652"/>
      <w:bookmarkStart w:id="384" w:name="_Toc330459960"/>
      <w:bookmarkStart w:id="385" w:name="_Toc339362275"/>
      <w:bookmarkStart w:id="386" w:name="_Toc339441062"/>
      <w:bookmarkStart w:id="387" w:name="_Toc333237763"/>
      <w:bookmarkStart w:id="388" w:name="_Toc340507417"/>
      <w:bookmarkStart w:id="389" w:name="_Toc331512873"/>
      <w:bookmarkStart w:id="390" w:name="_Toc345513842"/>
      <w:bookmarkStart w:id="391" w:name="_Toc333935662"/>
      <w:bookmarkStart w:id="392" w:name="_Toc342296735"/>
      <w:bookmarkStart w:id="393" w:name="_Toc342060349"/>
      <w:bookmarkStart w:id="394" w:name="_Toc332270321"/>
      <w:bookmarkStart w:id="395" w:name="_Toc350756425"/>
      <w:bookmarkStart w:id="396" w:name="_Toc339020070"/>
      <w:bookmarkStart w:id="397" w:name="_Toc370388389"/>
      <w:bookmarkStart w:id="398" w:name="_Toc333935321"/>
      <w:bookmarkStart w:id="399" w:name="_Toc332206683"/>
      <w:bookmarkStart w:id="400" w:name="_Toc339020208"/>
      <w:bookmarkStart w:id="401" w:name="_Toc497224201"/>
      <w:bookmarkStart w:id="402" w:name="_Toc333238608"/>
      <w:bookmarkStart w:id="403" w:name="_Toc365967048"/>
      <w:bookmarkStart w:id="404" w:name="_Toc339019990"/>
      <w:bookmarkStart w:id="405" w:name="_Toc340672844"/>
      <w:bookmarkStart w:id="406" w:name="_Toc350438724"/>
      <w:bookmarkStart w:id="407" w:name="_Toc503785403"/>
      <w:bookmarkStart w:id="408" w:name="_Toc339019864"/>
      <w:bookmarkStart w:id="409" w:name="_Toc341348313"/>
      <w:bookmarkStart w:id="410" w:name="_Toc349127601"/>
      <w:bookmarkStart w:id="411" w:name="_Toc365985154"/>
      <w:bookmarkStart w:id="412" w:name="_Toc349143564"/>
      <w:bookmarkStart w:id="413" w:name="_Toc331684013"/>
      <w:bookmarkStart w:id="414" w:name="_Toc374454576"/>
      <w:bookmarkStart w:id="415" w:name="_Toc8197"/>
      <w:bookmarkStart w:id="416" w:name="_Toc497224203"/>
      <w:bookmarkStart w:id="417" w:name="_Toc503785405"/>
      <w:bookmarkStart w:id="418" w:name="_Toc339019866"/>
      <w:bookmarkStart w:id="419" w:name="_Toc336681912"/>
      <w:bookmarkStart w:id="420" w:name="_Toc350438726"/>
      <w:bookmarkStart w:id="421" w:name="_Toc332270323"/>
      <w:bookmarkStart w:id="422" w:name="_Toc341348315"/>
      <w:bookmarkStart w:id="423" w:name="_Toc333237654"/>
      <w:bookmarkStart w:id="424" w:name="_Toc333238610"/>
      <w:bookmarkStart w:id="425" w:name="_Toc333237765"/>
      <w:bookmarkStart w:id="426" w:name="_Toc345513844"/>
      <w:bookmarkStart w:id="427" w:name="_Toc339020072"/>
      <w:bookmarkStart w:id="428" w:name="_Toc365967050"/>
      <w:bookmarkStart w:id="429" w:name="_Toc337632335"/>
      <w:bookmarkStart w:id="430" w:name="_Toc331684015"/>
      <w:bookmarkStart w:id="431" w:name="_Toc330459962"/>
      <w:bookmarkStart w:id="432" w:name="_Toc339020210"/>
      <w:bookmarkStart w:id="433" w:name="_Toc366072505"/>
      <w:bookmarkStart w:id="434" w:name="_Toc342296737"/>
      <w:bookmarkStart w:id="435" w:name="_Toc365985156"/>
      <w:bookmarkStart w:id="436" w:name="_Toc340672846"/>
      <w:bookmarkStart w:id="437" w:name="_Toc349127603"/>
      <w:bookmarkStart w:id="438" w:name="_Toc333935664"/>
      <w:bookmarkStart w:id="439" w:name="_Toc342060351"/>
      <w:bookmarkStart w:id="440" w:name="_Toc332206685"/>
      <w:bookmarkStart w:id="441" w:name="_Toc333935323"/>
      <w:bookmarkStart w:id="442" w:name="_Toc339362277"/>
      <w:bookmarkStart w:id="443" w:name="_Toc331512875"/>
      <w:bookmarkStart w:id="444" w:name="_Toc349143566"/>
      <w:bookmarkStart w:id="445" w:name="_Toc336681557"/>
      <w:bookmarkStart w:id="446" w:name="_Toc340677047"/>
      <w:bookmarkStart w:id="447" w:name="_Toc340507419"/>
      <w:bookmarkStart w:id="448" w:name="_Toc339441064"/>
      <w:bookmarkStart w:id="449" w:name="_Toc339019992"/>
      <w:bookmarkStart w:id="450" w:name="_Toc350756427"/>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5C389085">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6A56DD6">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1FABA23">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4365"/>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517968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3935665"/>
      <w:bookmarkStart w:id="454" w:name="_Toc332206686"/>
      <w:bookmarkStart w:id="455" w:name="_Toc341348316"/>
      <w:bookmarkStart w:id="456" w:name="_Toc339441065"/>
      <w:bookmarkStart w:id="457" w:name="_Toc331684016"/>
      <w:bookmarkStart w:id="458" w:name="_Toc332270324"/>
      <w:bookmarkStart w:id="459" w:name="_Toc374454578"/>
      <w:bookmarkStart w:id="460" w:name="_Toc342060352"/>
      <w:bookmarkStart w:id="461" w:name="_Toc497224204"/>
      <w:bookmarkStart w:id="462" w:name="_Toc333237766"/>
      <w:bookmarkStart w:id="463" w:name="_Toc365985157"/>
      <w:bookmarkStart w:id="464" w:name="_Toc339019993"/>
      <w:bookmarkStart w:id="465" w:name="_Toc349143567"/>
      <w:bookmarkStart w:id="466" w:name="_Toc5277"/>
      <w:bookmarkStart w:id="467" w:name="_Toc345513845"/>
      <w:bookmarkStart w:id="468" w:name="_Toc349127604"/>
      <w:bookmarkStart w:id="469" w:name="_Toc350438727"/>
      <w:bookmarkStart w:id="470" w:name="_Toc350756428"/>
      <w:bookmarkStart w:id="471" w:name="_Toc339020073"/>
      <w:bookmarkStart w:id="472" w:name="_Toc336681913"/>
      <w:bookmarkStart w:id="473" w:name="_Toc333935324"/>
      <w:bookmarkStart w:id="474" w:name="_Toc340507420"/>
      <w:bookmarkStart w:id="475" w:name="_Toc339020211"/>
      <w:bookmarkStart w:id="476" w:name="_Toc365967051"/>
      <w:bookmarkStart w:id="477" w:name="_Toc339362278"/>
      <w:bookmarkStart w:id="478" w:name="_Toc340672847"/>
      <w:bookmarkStart w:id="479" w:name="_Toc333238611"/>
      <w:bookmarkStart w:id="480" w:name="_Toc333237655"/>
      <w:bookmarkStart w:id="481" w:name="_Toc337632336"/>
      <w:bookmarkStart w:id="482" w:name="_Toc339019867"/>
      <w:bookmarkStart w:id="483" w:name="_Toc342296738"/>
      <w:bookmarkStart w:id="484" w:name="_Toc503785406"/>
      <w:bookmarkStart w:id="485" w:name="_Toc366072506"/>
      <w:bookmarkStart w:id="486" w:name="_Toc336681558"/>
      <w:bookmarkStart w:id="487" w:name="_Toc331512876"/>
      <w:bookmarkStart w:id="488" w:name="_Toc340677048"/>
      <w:bookmarkStart w:id="489" w:name="_Toc33045996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7810BE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3CE3CD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0677049"/>
      <w:bookmarkStart w:id="491" w:name="_Toc342296739"/>
      <w:bookmarkStart w:id="492" w:name="_Toc339362279"/>
      <w:bookmarkStart w:id="493" w:name="_Toc345513846"/>
      <w:bookmarkStart w:id="494" w:name="_Toc374454579"/>
      <w:bookmarkStart w:id="495" w:name="_Toc365985158"/>
      <w:bookmarkStart w:id="496" w:name="_Toc333237767"/>
      <w:bookmarkStart w:id="497" w:name="_Toc366072507"/>
      <w:bookmarkStart w:id="498" w:name="_Toc331512877"/>
      <w:bookmarkStart w:id="499" w:name="_Toc365967052"/>
      <w:bookmarkStart w:id="500" w:name="_Toc331684017"/>
      <w:bookmarkStart w:id="501" w:name="_Toc503785407"/>
      <w:bookmarkStart w:id="502" w:name="_Toc333935325"/>
      <w:bookmarkStart w:id="503" w:name="_Toc333238612"/>
      <w:bookmarkStart w:id="504" w:name="_Toc349143568"/>
      <w:bookmarkStart w:id="505" w:name="_Toc339020212"/>
      <w:bookmarkStart w:id="506" w:name="_Toc339441066"/>
      <w:bookmarkStart w:id="507" w:name="_Toc332206687"/>
      <w:bookmarkStart w:id="508" w:name="_Toc342060353"/>
      <w:bookmarkStart w:id="509" w:name="_Toc339019868"/>
      <w:bookmarkStart w:id="510" w:name="_Toc340672848"/>
      <w:bookmarkStart w:id="511" w:name="_Toc497224205"/>
      <w:bookmarkStart w:id="512" w:name="_Toc332270325"/>
      <w:bookmarkStart w:id="513" w:name="_Toc333935666"/>
      <w:bookmarkStart w:id="514" w:name="_Toc337632337"/>
      <w:bookmarkStart w:id="515" w:name="_Toc341348317"/>
      <w:bookmarkStart w:id="516" w:name="_Toc333237656"/>
      <w:bookmarkStart w:id="517" w:name="_Toc339019994"/>
      <w:bookmarkStart w:id="518" w:name="_Toc339020074"/>
      <w:bookmarkStart w:id="519" w:name="_Toc350756429"/>
      <w:bookmarkStart w:id="520" w:name="_Toc336681559"/>
      <w:bookmarkStart w:id="521" w:name="_Toc336681914"/>
      <w:bookmarkStart w:id="522" w:name="_Toc350438728"/>
      <w:bookmarkStart w:id="523" w:name="_Toc349127605"/>
      <w:bookmarkStart w:id="524" w:name="_Toc8498"/>
      <w:bookmarkStart w:id="525" w:name="_Toc340507421"/>
      <w:bookmarkStart w:id="526" w:name="_Toc330459964"/>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1F9538C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14:paraId="545FB3C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42B2C95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0677050"/>
      <w:bookmarkStart w:id="528" w:name="_Toc333237768"/>
      <w:bookmarkStart w:id="529" w:name="_Toc366072508"/>
      <w:bookmarkStart w:id="530" w:name="_Toc497224206"/>
      <w:bookmarkStart w:id="531" w:name="_Toc9192"/>
      <w:bookmarkStart w:id="532" w:name="_Toc340507422"/>
      <w:bookmarkStart w:id="533" w:name="_Toc336681560"/>
      <w:bookmarkStart w:id="534" w:name="_Toc345513847"/>
      <w:bookmarkStart w:id="535" w:name="_Toc340672849"/>
      <w:bookmarkStart w:id="536" w:name="_Toc503785408"/>
      <w:bookmarkStart w:id="537" w:name="_Toc333935667"/>
      <w:bookmarkStart w:id="538" w:name="_Toc342296740"/>
      <w:bookmarkStart w:id="539" w:name="_Toc331512878"/>
      <w:bookmarkStart w:id="540" w:name="_Toc330459965"/>
      <w:bookmarkStart w:id="541" w:name="_Toc339441067"/>
      <w:bookmarkStart w:id="542" w:name="_Toc332206688"/>
      <w:bookmarkStart w:id="543" w:name="_Toc333935326"/>
      <w:bookmarkStart w:id="544" w:name="_Toc339020075"/>
      <w:bookmarkStart w:id="545" w:name="_Toc333238613"/>
      <w:bookmarkStart w:id="546" w:name="_Toc374454580"/>
      <w:bookmarkStart w:id="547" w:name="_Toc336681915"/>
      <w:bookmarkStart w:id="548" w:name="_Toc331684018"/>
      <w:bookmarkStart w:id="549" w:name="_Toc341348318"/>
      <w:bookmarkStart w:id="550" w:name="_Toc350438729"/>
      <w:bookmarkStart w:id="551" w:name="_Toc349127606"/>
      <w:bookmarkStart w:id="552" w:name="_Toc349143569"/>
      <w:bookmarkStart w:id="553" w:name="_Toc339019869"/>
      <w:bookmarkStart w:id="554" w:name="_Toc339019995"/>
      <w:bookmarkStart w:id="555" w:name="_Toc365985159"/>
      <w:bookmarkStart w:id="556" w:name="_Toc350756430"/>
      <w:bookmarkStart w:id="557" w:name="_Toc332270326"/>
      <w:bookmarkStart w:id="558" w:name="_Toc365967053"/>
      <w:bookmarkStart w:id="559" w:name="_Toc339020213"/>
      <w:bookmarkStart w:id="560" w:name="_Toc333237657"/>
      <w:bookmarkStart w:id="561" w:name="_Toc337632338"/>
      <w:bookmarkStart w:id="562" w:name="_Toc342060354"/>
      <w:bookmarkStart w:id="563" w:name="_Toc33936228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C4D9CC2">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72834622">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33952FE2">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580B4C0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65985160"/>
      <w:bookmarkStart w:id="567" w:name="_Toc366072509"/>
      <w:bookmarkStart w:id="568" w:name="_Toc339441068"/>
      <w:bookmarkStart w:id="569" w:name="_Toc342296741"/>
      <w:bookmarkStart w:id="570" w:name="_Toc333935327"/>
      <w:bookmarkStart w:id="571" w:name="_Toc339019870"/>
      <w:bookmarkStart w:id="572" w:name="_Toc333238614"/>
      <w:bookmarkStart w:id="573" w:name="_Toc341348319"/>
      <w:bookmarkStart w:id="574" w:name="_Toc350438730"/>
      <w:bookmarkStart w:id="575" w:name="_Toc331512879"/>
      <w:bookmarkStart w:id="576" w:name="_Toc345513848"/>
      <w:bookmarkStart w:id="577" w:name="_Toc336681916"/>
      <w:bookmarkStart w:id="578" w:name="_Toc365967054"/>
      <w:bookmarkStart w:id="579" w:name="_Toc350756431"/>
      <w:bookmarkStart w:id="580" w:name="_Toc331684019"/>
      <w:bookmarkStart w:id="581" w:name="_Toc342060355"/>
      <w:bookmarkStart w:id="582" w:name="_Toc339020076"/>
      <w:bookmarkStart w:id="583" w:name="_Toc339362281"/>
      <w:bookmarkStart w:id="584" w:name="_Toc374454581"/>
      <w:bookmarkStart w:id="585" w:name="_Toc332270327"/>
      <w:bookmarkStart w:id="586" w:name="_Toc330459966"/>
      <w:bookmarkStart w:id="587" w:name="_Toc340672850"/>
      <w:bookmarkStart w:id="588" w:name="_Toc340677051"/>
      <w:bookmarkStart w:id="589" w:name="_Toc333935668"/>
      <w:bookmarkStart w:id="590" w:name="_Toc333237658"/>
      <w:bookmarkStart w:id="591" w:name="_Toc333237769"/>
      <w:bookmarkStart w:id="592" w:name="_Toc13913"/>
      <w:bookmarkStart w:id="593" w:name="_Toc349143570"/>
      <w:bookmarkStart w:id="594" w:name="_Toc339019996"/>
      <w:bookmarkStart w:id="595" w:name="_Toc339020214"/>
      <w:bookmarkStart w:id="596" w:name="_Toc340507423"/>
      <w:bookmarkStart w:id="597" w:name="_Toc337632339"/>
      <w:bookmarkStart w:id="598" w:name="_Toc349127607"/>
      <w:bookmarkStart w:id="599" w:name="_Toc336681561"/>
      <w:bookmarkStart w:id="600" w:name="_Toc33220668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EEC6FAD">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0AC4766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33F7446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49127608"/>
      <w:bookmarkStart w:id="602" w:name="_Toc340677052"/>
      <w:bookmarkStart w:id="603" w:name="_Toc339020215"/>
      <w:bookmarkStart w:id="604" w:name="_Toc339019871"/>
      <w:bookmarkStart w:id="605" w:name="_Toc345513849"/>
      <w:bookmarkStart w:id="606" w:name="_Toc339441069"/>
      <w:bookmarkStart w:id="607" w:name="_Toc336681917"/>
      <w:bookmarkStart w:id="608" w:name="_Toc365985161"/>
      <w:bookmarkStart w:id="609" w:name="_Toc333237659"/>
      <w:bookmarkStart w:id="610" w:name="_Toc5003680"/>
      <w:bookmarkStart w:id="611" w:name="_Toc349143571"/>
      <w:bookmarkStart w:id="612" w:name="_Toc339019997"/>
      <w:bookmarkStart w:id="613" w:name="_Toc331512880"/>
      <w:bookmarkStart w:id="614" w:name="_Toc331684020"/>
      <w:bookmarkStart w:id="615" w:name="_Toc350756432"/>
      <w:bookmarkStart w:id="616" w:name="_Toc333935328"/>
      <w:bookmarkStart w:id="617" w:name="_Toc13180"/>
      <w:bookmarkStart w:id="618" w:name="_Toc342060356"/>
      <w:bookmarkStart w:id="619" w:name="_Toc333237770"/>
      <w:bookmarkStart w:id="620" w:name="_Toc342296742"/>
      <w:bookmarkStart w:id="621" w:name="_Toc330459967"/>
      <w:bookmarkStart w:id="622" w:name="_Toc336681562"/>
      <w:bookmarkStart w:id="623" w:name="_Toc374454582"/>
      <w:bookmarkStart w:id="624" w:name="_Toc366072510"/>
      <w:bookmarkStart w:id="625" w:name="_Toc332270328"/>
      <w:bookmarkStart w:id="626" w:name="_Toc333935669"/>
      <w:bookmarkStart w:id="627" w:name="_Toc332206690"/>
      <w:bookmarkStart w:id="628" w:name="_Toc341348320"/>
      <w:bookmarkStart w:id="629" w:name="_Toc365967055"/>
      <w:bookmarkStart w:id="630" w:name="_Toc333238615"/>
      <w:bookmarkStart w:id="631" w:name="_Toc339020077"/>
      <w:bookmarkStart w:id="632" w:name="_Toc339362282"/>
      <w:bookmarkStart w:id="633" w:name="_Toc340507424"/>
      <w:bookmarkStart w:id="634" w:name="_Toc337632340"/>
      <w:bookmarkStart w:id="635" w:name="_Toc340672851"/>
      <w:bookmarkStart w:id="636" w:name="_Toc35043873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2E436F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196E834">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7245C73">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C8CB44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7A57C61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132D44C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2060357"/>
      <w:bookmarkStart w:id="638" w:name="_Toc339019872"/>
      <w:bookmarkStart w:id="639" w:name="_Toc340507425"/>
      <w:bookmarkStart w:id="640" w:name="_Toc21025"/>
      <w:bookmarkStart w:id="641" w:name="_Toc331512881"/>
      <w:bookmarkStart w:id="642" w:name="_Toc339019998"/>
      <w:bookmarkStart w:id="643" w:name="_Toc349127609"/>
      <w:bookmarkStart w:id="644" w:name="_Toc5003681"/>
      <w:bookmarkStart w:id="645" w:name="_Toc339020216"/>
      <w:bookmarkStart w:id="646" w:name="_Toc349143572"/>
      <w:bookmarkStart w:id="647" w:name="_Toc340672852"/>
      <w:bookmarkStart w:id="648" w:name="_Toc336681918"/>
      <w:bookmarkStart w:id="649" w:name="_Toc330459968"/>
      <w:bookmarkStart w:id="650" w:name="_Toc337632341"/>
      <w:bookmarkStart w:id="651" w:name="_Toc342296743"/>
      <w:bookmarkStart w:id="652" w:name="_Toc339362283"/>
      <w:bookmarkStart w:id="653" w:name="_Toc365967056"/>
      <w:bookmarkStart w:id="654" w:name="_Toc374454583"/>
      <w:bookmarkStart w:id="655" w:name="_Toc331684021"/>
      <w:bookmarkStart w:id="656" w:name="_Toc345513850"/>
      <w:bookmarkStart w:id="657" w:name="_Toc336681563"/>
      <w:bookmarkStart w:id="658" w:name="_Toc333237771"/>
      <w:bookmarkStart w:id="659" w:name="_Toc341348321"/>
      <w:bookmarkStart w:id="660" w:name="_Toc332270329"/>
      <w:bookmarkStart w:id="661" w:name="_Toc350756433"/>
      <w:bookmarkStart w:id="662" w:name="_Toc333935670"/>
      <w:bookmarkStart w:id="663" w:name="_Toc350438732"/>
      <w:bookmarkStart w:id="664" w:name="_Toc340677053"/>
      <w:bookmarkStart w:id="665" w:name="_Toc332206691"/>
      <w:bookmarkStart w:id="666" w:name="_Toc365985162"/>
      <w:bookmarkStart w:id="667" w:name="_Toc339020078"/>
      <w:bookmarkStart w:id="668" w:name="_Toc333935329"/>
      <w:bookmarkStart w:id="669" w:name="_Toc366072511"/>
      <w:bookmarkStart w:id="670" w:name="_Toc333237660"/>
      <w:bookmarkStart w:id="671" w:name="_Toc339441070"/>
      <w:bookmarkStart w:id="672" w:name="_Toc3332386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2539EFD">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4E5440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14:paraId="681E8E39">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615D8D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6B7529E">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1A6BA6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22CD6081">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3D2A7E9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49143573"/>
      <w:bookmarkStart w:id="674" w:name="_Toc333935330"/>
      <w:bookmarkStart w:id="675" w:name="_Toc336681564"/>
      <w:bookmarkStart w:id="676" w:name="_Toc339020079"/>
      <w:bookmarkStart w:id="677" w:name="_Toc331512882"/>
      <w:bookmarkStart w:id="678" w:name="_Toc342060358"/>
      <w:bookmarkStart w:id="679" w:name="_Toc365967057"/>
      <w:bookmarkStart w:id="680" w:name="_Toc332206692"/>
      <w:bookmarkStart w:id="681" w:name="_Toc341348322"/>
      <w:bookmarkStart w:id="682" w:name="_Toc342296744"/>
      <w:bookmarkStart w:id="683" w:name="_Toc503785411"/>
      <w:bookmarkStart w:id="684" w:name="_Toc349127610"/>
      <w:bookmarkStart w:id="685" w:name="_Toc331684022"/>
      <w:bookmarkStart w:id="686" w:name="_Toc340507426"/>
      <w:bookmarkStart w:id="687" w:name="_Toc340677054"/>
      <w:bookmarkStart w:id="688" w:name="_Toc497224209"/>
      <w:bookmarkStart w:id="689" w:name="_Toc374454584"/>
      <w:bookmarkStart w:id="690" w:name="_Toc339362284"/>
      <w:bookmarkStart w:id="691" w:name="_Toc366072512"/>
      <w:bookmarkStart w:id="692" w:name="_Toc339441071"/>
      <w:bookmarkStart w:id="693" w:name="_Toc336681919"/>
      <w:bookmarkStart w:id="694" w:name="_Toc345513851"/>
      <w:bookmarkStart w:id="695" w:name="_Toc350438733"/>
      <w:bookmarkStart w:id="696" w:name="_Toc333237661"/>
      <w:bookmarkStart w:id="697" w:name="_Toc339020217"/>
      <w:bookmarkStart w:id="698" w:name="_Toc22969"/>
      <w:bookmarkStart w:id="699" w:name="_Toc337632342"/>
      <w:bookmarkStart w:id="700" w:name="_Toc350756434"/>
      <w:bookmarkStart w:id="701" w:name="_Toc333238617"/>
      <w:bookmarkStart w:id="702" w:name="_Toc340672853"/>
      <w:bookmarkStart w:id="703" w:name="_Toc333237772"/>
      <w:bookmarkStart w:id="704" w:name="_Toc365985163"/>
      <w:bookmarkStart w:id="705" w:name="_Toc339019873"/>
      <w:bookmarkStart w:id="706" w:name="_Toc333935671"/>
      <w:bookmarkStart w:id="707" w:name="_Toc332270330"/>
      <w:bookmarkStart w:id="708" w:name="_Toc330459969"/>
      <w:bookmarkStart w:id="709" w:name="_Toc33901999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A78BED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191A6A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14:paraId="2DE4314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64258C75">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6093134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57F8BAB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3A7956D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0459970"/>
      <w:bookmarkStart w:id="711" w:name="_Toc333238618"/>
      <w:bookmarkStart w:id="712" w:name="_Toc350438734"/>
      <w:bookmarkStart w:id="713" w:name="_Toc333237773"/>
      <w:bookmarkStart w:id="714" w:name="_Toc350756435"/>
      <w:bookmarkStart w:id="715" w:name="_Toc339020218"/>
      <w:bookmarkStart w:id="716" w:name="_Toc339019874"/>
      <w:bookmarkStart w:id="717" w:name="_Toc332270331"/>
      <w:bookmarkStart w:id="718" w:name="_Toc339020080"/>
      <w:bookmarkStart w:id="719" w:name="_Toc345513852"/>
      <w:bookmarkStart w:id="720" w:name="_Toc339362285"/>
      <w:bookmarkStart w:id="721" w:name="_Toc349143574"/>
      <w:bookmarkStart w:id="722" w:name="_Toc341348323"/>
      <w:bookmarkStart w:id="723" w:name="_Toc340507427"/>
      <w:bookmarkStart w:id="724" w:name="_Toc366072513"/>
      <w:bookmarkStart w:id="725" w:name="_Toc374454585"/>
      <w:bookmarkStart w:id="726" w:name="_Toc333237662"/>
      <w:bookmarkStart w:id="727" w:name="_Toc331512883"/>
      <w:bookmarkStart w:id="728" w:name="_Toc365967058"/>
      <w:bookmarkStart w:id="729" w:name="_Toc339441072"/>
      <w:bookmarkStart w:id="730" w:name="_Toc365985164"/>
      <w:bookmarkStart w:id="731" w:name="_Toc342060359"/>
      <w:bookmarkStart w:id="732" w:name="_Toc333935672"/>
      <w:bookmarkStart w:id="733" w:name="_Toc336681920"/>
      <w:bookmarkStart w:id="734" w:name="_Toc331684023"/>
      <w:bookmarkStart w:id="735" w:name="_Toc26443"/>
      <w:bookmarkStart w:id="736" w:name="_Toc333935331"/>
      <w:bookmarkStart w:id="737" w:name="_Toc503785414"/>
      <w:bookmarkStart w:id="738" w:name="_Toc342296745"/>
      <w:bookmarkStart w:id="739" w:name="_Toc339020000"/>
      <w:bookmarkStart w:id="740" w:name="_Toc340677055"/>
      <w:bookmarkStart w:id="741" w:name="_Toc349127611"/>
      <w:bookmarkStart w:id="742" w:name="_Toc337632343"/>
      <w:bookmarkStart w:id="743" w:name="_Toc336681565"/>
      <w:bookmarkStart w:id="744" w:name="_Toc332206693"/>
      <w:bookmarkStart w:id="745" w:name="_Toc340672854"/>
      <w:bookmarkStart w:id="746" w:name="_Toc497224212"/>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7FF99B7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14:paraId="1291671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42762CE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03F199F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AAB8E8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470543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A836CA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03E2BDE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0617BE4E">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704C634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5BBF44A2">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3181135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42060360"/>
      <w:bookmarkStart w:id="748" w:name="_Toc330459971"/>
      <w:bookmarkStart w:id="749" w:name="_Toc337632344"/>
      <w:bookmarkStart w:id="750" w:name="_Toc336681566"/>
      <w:bookmarkStart w:id="751" w:name="_Toc503785415"/>
      <w:bookmarkStart w:id="752" w:name="_Toc350438735"/>
      <w:bookmarkStart w:id="753" w:name="_Toc9396"/>
      <w:bookmarkStart w:id="754" w:name="_Toc340672855"/>
      <w:bookmarkStart w:id="755" w:name="_Toc332270332"/>
      <w:bookmarkStart w:id="756" w:name="_Toc333237774"/>
      <w:bookmarkStart w:id="757" w:name="_Toc345513853"/>
      <w:bookmarkStart w:id="758" w:name="_Toc333935673"/>
      <w:bookmarkStart w:id="759" w:name="_Toc339441073"/>
      <w:bookmarkStart w:id="760" w:name="_Toc341348324"/>
      <w:bookmarkStart w:id="761" w:name="_Toc349143575"/>
      <w:bookmarkStart w:id="762" w:name="_Toc349127612"/>
      <w:bookmarkStart w:id="763" w:name="_Toc339020081"/>
      <w:bookmarkStart w:id="764" w:name="_Toc339020001"/>
      <w:bookmarkStart w:id="765" w:name="_Toc333238619"/>
      <w:bookmarkStart w:id="766" w:name="_Toc331512884"/>
      <w:bookmarkStart w:id="767" w:name="_Toc339362286"/>
      <w:bookmarkStart w:id="768" w:name="_Toc339019875"/>
      <w:bookmarkStart w:id="769" w:name="_Toc350756436"/>
      <w:bookmarkStart w:id="770" w:name="_Toc340507428"/>
      <w:bookmarkStart w:id="771" w:name="_Toc366072514"/>
      <w:bookmarkStart w:id="772" w:name="_Toc497224213"/>
      <w:bookmarkStart w:id="773" w:name="_Toc333935332"/>
      <w:bookmarkStart w:id="774" w:name="_Toc365985165"/>
      <w:bookmarkStart w:id="775" w:name="_Toc340677056"/>
      <w:bookmarkStart w:id="776" w:name="_Toc339020219"/>
      <w:bookmarkStart w:id="777" w:name="_Toc333237663"/>
      <w:bookmarkStart w:id="778" w:name="_Toc374454586"/>
      <w:bookmarkStart w:id="779" w:name="_Toc365967059"/>
      <w:bookmarkStart w:id="780" w:name="_Toc342296746"/>
      <w:bookmarkStart w:id="781" w:name="_Toc336681921"/>
      <w:bookmarkStart w:id="782" w:name="_Toc332206694"/>
      <w:bookmarkStart w:id="783" w:name="_Toc33168402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1D362B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6EB72EE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0D585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50756437"/>
      <w:bookmarkStart w:id="785" w:name="_Toc342296747"/>
      <w:bookmarkStart w:id="786" w:name="_Toc374454587"/>
      <w:bookmarkStart w:id="787" w:name="_Toc336681567"/>
      <w:bookmarkStart w:id="788" w:name="_Toc365985166"/>
      <w:bookmarkStart w:id="789" w:name="_Toc333237775"/>
      <w:bookmarkStart w:id="790" w:name="_Toc333935674"/>
      <w:bookmarkStart w:id="791" w:name="_Toc340507429"/>
      <w:bookmarkStart w:id="792" w:name="_Toc333238620"/>
      <w:bookmarkStart w:id="793" w:name="_Toc140"/>
      <w:bookmarkStart w:id="794" w:name="_Toc339019876"/>
      <w:bookmarkStart w:id="795" w:name="_Toc345513854"/>
      <w:bookmarkStart w:id="796" w:name="_Toc336681922"/>
      <w:bookmarkStart w:id="797" w:name="_Toc111534389"/>
      <w:bookmarkStart w:id="798" w:name="_Toc497224214"/>
      <w:bookmarkStart w:id="799" w:name="_Toc339020220"/>
      <w:bookmarkStart w:id="800" w:name="_Toc349143576"/>
      <w:bookmarkStart w:id="801" w:name="_Toc365967060"/>
      <w:bookmarkStart w:id="802" w:name="_Toc337632345"/>
      <w:bookmarkStart w:id="803" w:name="_Toc339020002"/>
      <w:bookmarkStart w:id="804" w:name="_Toc339441074"/>
      <w:bookmarkStart w:id="805" w:name="_Toc332206695"/>
      <w:bookmarkStart w:id="806" w:name="_Toc331512885"/>
      <w:bookmarkStart w:id="807" w:name="_Toc340672856"/>
      <w:bookmarkStart w:id="808" w:name="_Toc342060361"/>
      <w:bookmarkStart w:id="809" w:name="_Toc339020082"/>
      <w:bookmarkStart w:id="810" w:name="_Toc340677057"/>
      <w:bookmarkStart w:id="811" w:name="_Toc349127613"/>
      <w:bookmarkStart w:id="812" w:name="_Toc333935333"/>
      <w:bookmarkStart w:id="813" w:name="_Toc339362287"/>
      <w:bookmarkStart w:id="814" w:name="_Toc366072515"/>
      <w:bookmarkStart w:id="815" w:name="_Toc503785416"/>
      <w:bookmarkStart w:id="816" w:name="_Toc332270333"/>
      <w:bookmarkStart w:id="817" w:name="_Toc333237664"/>
      <w:bookmarkStart w:id="818" w:name="_Toc341348325"/>
      <w:bookmarkStart w:id="819" w:name="_Toc331684025"/>
      <w:bookmarkStart w:id="820" w:name="_Toc330459972"/>
      <w:bookmarkStart w:id="821" w:name="_Toc350438736"/>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05982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F855B7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F036647">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14:paraId="292A14F6">
      <w:pPr>
        <w:pStyle w:val="4"/>
        <w:numPr>
          <w:ilvl w:val="0"/>
          <w:numId w:val="0"/>
        </w:numPr>
        <w:rPr>
          <w:color w:val="000000" w:themeColor="text1"/>
          <w:sz w:val="24"/>
          <w:highlight w:val="none"/>
          <w14:textFill>
            <w14:solidFill>
              <w14:schemeClr w14:val="tx1"/>
            </w14:solidFill>
          </w14:textFill>
        </w:rPr>
      </w:pPr>
      <w:bookmarkStart w:id="822" w:name="_Toc345513855"/>
      <w:bookmarkStart w:id="823" w:name="_Toc333935334"/>
      <w:bookmarkStart w:id="824" w:name="_Toc337632346"/>
      <w:bookmarkStart w:id="825" w:name="_Toc333238621"/>
      <w:bookmarkStart w:id="826" w:name="_Toc497224215"/>
      <w:bookmarkStart w:id="827" w:name="_Toc336681568"/>
      <w:bookmarkStart w:id="828" w:name="_Toc350756438"/>
      <w:bookmarkStart w:id="829" w:name="_Toc330459973"/>
      <w:bookmarkStart w:id="830" w:name="_Toc365967061"/>
      <w:bookmarkStart w:id="831" w:name="_Toc332270334"/>
      <w:bookmarkStart w:id="832" w:name="_Toc339019877"/>
      <w:bookmarkStart w:id="833" w:name="_Toc340677058"/>
      <w:bookmarkStart w:id="834" w:name="_Toc339020003"/>
      <w:bookmarkStart w:id="835" w:name="_Toc339441075"/>
      <w:bookmarkStart w:id="836" w:name="_Toc366072516"/>
      <w:bookmarkStart w:id="837" w:name="_Toc331512886"/>
      <w:bookmarkStart w:id="838" w:name="_Toc332206696"/>
      <w:bookmarkStart w:id="839" w:name="_Toc111534390"/>
      <w:bookmarkStart w:id="840" w:name="_Toc365985167"/>
      <w:bookmarkStart w:id="841" w:name="_Toc339020083"/>
      <w:bookmarkStart w:id="842" w:name="_Toc333935675"/>
      <w:bookmarkStart w:id="843" w:name="_Toc340507430"/>
      <w:bookmarkStart w:id="844" w:name="_Toc336681923"/>
      <w:bookmarkStart w:id="845" w:name="_Toc339362288"/>
      <w:bookmarkStart w:id="846" w:name="_Toc349127614"/>
      <w:bookmarkStart w:id="847" w:name="_Toc374454588"/>
      <w:bookmarkStart w:id="848" w:name="_Toc340672857"/>
      <w:bookmarkStart w:id="849" w:name="_Toc333237665"/>
      <w:bookmarkStart w:id="850" w:name="_Toc342296748"/>
      <w:bookmarkStart w:id="851" w:name="_Toc331684026"/>
      <w:bookmarkStart w:id="852" w:name="_Toc349143577"/>
      <w:bookmarkStart w:id="853" w:name="_Toc350438737"/>
      <w:bookmarkStart w:id="854" w:name="_Toc341348326"/>
      <w:bookmarkStart w:id="855" w:name="_Toc503785417"/>
      <w:bookmarkStart w:id="856" w:name="_Toc342060362"/>
      <w:bookmarkStart w:id="857" w:name="_Toc339020221"/>
      <w:bookmarkStart w:id="858" w:name="_Toc333237776"/>
      <w:r>
        <w:rPr>
          <w:color w:val="000000" w:themeColor="text1"/>
          <w:sz w:val="24"/>
          <w:highlight w:val="none"/>
          <w14:textFill>
            <w14:solidFill>
              <w14:schemeClr w14:val="tx1"/>
            </w14:solidFill>
          </w14:textFill>
        </w:rPr>
        <w:br w:type="page"/>
      </w:r>
      <w:bookmarkStart w:id="859" w:name="_Toc7546"/>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08228509">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9127615"/>
      <w:bookmarkStart w:id="861" w:name="_Toc333935676"/>
      <w:bookmarkStart w:id="862" w:name="_Toc342060363"/>
      <w:bookmarkStart w:id="863" w:name="_Toc340677059"/>
      <w:bookmarkStart w:id="864" w:name="_Toc350756439"/>
      <w:bookmarkStart w:id="865" w:name="_Toc366072517"/>
      <w:bookmarkStart w:id="866" w:name="_Toc350438738"/>
      <w:bookmarkStart w:id="867" w:name="_Toc331512887"/>
      <w:bookmarkStart w:id="868" w:name="_Toc339020084"/>
      <w:bookmarkStart w:id="869" w:name="_Toc503785418"/>
      <w:bookmarkStart w:id="870" w:name="_Toc349143578"/>
      <w:bookmarkStart w:id="871" w:name="_Toc333935335"/>
      <w:bookmarkStart w:id="872" w:name="_Toc365985168"/>
      <w:bookmarkStart w:id="873" w:name="_Toc333238622"/>
      <w:bookmarkStart w:id="874" w:name="_Toc345513856"/>
      <w:bookmarkStart w:id="875" w:name="_Toc365967062"/>
      <w:bookmarkStart w:id="876" w:name="_Toc330459974"/>
      <w:bookmarkStart w:id="877" w:name="_Toc497224216"/>
      <w:bookmarkStart w:id="878" w:name="_Toc332270335"/>
      <w:bookmarkStart w:id="879" w:name="_Toc337632347"/>
      <w:bookmarkStart w:id="880" w:name="_Toc333237777"/>
      <w:bookmarkStart w:id="881" w:name="_Toc339020004"/>
      <w:bookmarkStart w:id="882" w:name="_Toc339020222"/>
      <w:bookmarkStart w:id="883" w:name="_Toc339019878"/>
      <w:bookmarkStart w:id="884" w:name="_Toc332206697"/>
      <w:bookmarkStart w:id="885" w:name="_Toc336681924"/>
      <w:bookmarkStart w:id="886" w:name="_Toc339362289"/>
      <w:bookmarkStart w:id="887" w:name="_Toc341348327"/>
      <w:bookmarkStart w:id="888" w:name="_Toc339441076"/>
      <w:bookmarkStart w:id="889" w:name="_Toc340672858"/>
      <w:bookmarkStart w:id="890" w:name="_Toc111534391"/>
      <w:bookmarkStart w:id="891" w:name="_Toc336681569"/>
      <w:bookmarkStart w:id="892" w:name="_Toc333237666"/>
      <w:bookmarkStart w:id="893" w:name="_Toc331684027"/>
      <w:bookmarkStart w:id="894" w:name="_Toc340507431"/>
      <w:bookmarkStart w:id="895" w:name="_Toc342296749"/>
      <w:bookmarkStart w:id="896" w:name="_Toc374454589"/>
      <w:r>
        <w:rPr>
          <w:rFonts w:hint="eastAsia"/>
          <w:color w:val="000000" w:themeColor="text1"/>
          <w:highlight w:val="none"/>
          <w14:textFill>
            <w14:solidFill>
              <w14:schemeClr w14:val="tx1"/>
            </w14:solidFill>
          </w14:textFill>
        </w:rPr>
        <w:t xml:space="preserve">     </w:t>
      </w:r>
      <w:bookmarkStart w:id="897" w:name="_Toc12094"/>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36E8C5D">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0F7BDCF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8" w:name="_Toc349127616"/>
      <w:bookmarkStart w:id="899" w:name="_Toc332270336"/>
      <w:bookmarkStart w:id="900" w:name="_Toc339020005"/>
      <w:bookmarkStart w:id="901" w:name="_Toc340677060"/>
      <w:bookmarkStart w:id="902" w:name="_Toc503785419"/>
      <w:bookmarkStart w:id="903" w:name="_Toc337632348"/>
      <w:bookmarkStart w:id="904" w:name="_Toc4727"/>
      <w:bookmarkStart w:id="905" w:name="_Toc365967063"/>
      <w:bookmarkStart w:id="906" w:name="_Toc342296750"/>
      <w:bookmarkStart w:id="907" w:name="_Toc345513857"/>
      <w:bookmarkStart w:id="908" w:name="_Toc339362290"/>
      <w:bookmarkStart w:id="909" w:name="_Toc350438739"/>
      <w:bookmarkStart w:id="910" w:name="_Toc333935677"/>
      <w:bookmarkStart w:id="911" w:name="_Toc339020223"/>
      <w:bookmarkStart w:id="912" w:name="_Toc342060364"/>
      <w:bookmarkStart w:id="913" w:name="_Toc374454590"/>
      <w:bookmarkStart w:id="914" w:name="_Toc341348328"/>
      <w:bookmarkStart w:id="915" w:name="_Toc111534392"/>
      <w:bookmarkStart w:id="916" w:name="_Toc333238623"/>
      <w:bookmarkStart w:id="917" w:name="_Toc350756440"/>
      <w:bookmarkStart w:id="918" w:name="_Toc332206698"/>
      <w:bookmarkStart w:id="919" w:name="_Toc349143579"/>
      <w:bookmarkStart w:id="920" w:name="_Toc333237778"/>
      <w:bookmarkStart w:id="921" w:name="_Toc339019879"/>
      <w:bookmarkStart w:id="922" w:name="_Toc331512888"/>
      <w:bookmarkStart w:id="923" w:name="_Toc331684028"/>
      <w:bookmarkStart w:id="924" w:name="_Toc340507432"/>
      <w:bookmarkStart w:id="925" w:name="_Toc366072518"/>
      <w:bookmarkStart w:id="926" w:name="_Toc497224217"/>
      <w:bookmarkStart w:id="927" w:name="_Toc365985169"/>
      <w:bookmarkStart w:id="928" w:name="_Toc336681925"/>
      <w:bookmarkStart w:id="929" w:name="_Toc339441077"/>
      <w:bookmarkStart w:id="930" w:name="_Toc333237667"/>
      <w:bookmarkStart w:id="931" w:name="_Toc340672859"/>
      <w:bookmarkStart w:id="932" w:name="_Toc339020085"/>
      <w:bookmarkStart w:id="933" w:name="_Toc336681570"/>
      <w:bookmarkStart w:id="934" w:name="_Toc333935336"/>
      <w:bookmarkStart w:id="935" w:name="_Toc330459975"/>
      <w:r>
        <w:rPr>
          <w:rFonts w:hint="eastAsia"/>
          <w:color w:val="000000" w:themeColor="text1"/>
          <w:highlight w:val="none"/>
          <w14:textFill>
            <w14:solidFill>
              <w14:schemeClr w14:val="tx1"/>
            </w14:solidFill>
          </w14:textFill>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0B9A3E0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14:paraId="7C3E509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EA5371D">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6" w:name="_Toc339020086"/>
      <w:bookmarkStart w:id="937" w:name="_Toc340677061"/>
      <w:bookmarkStart w:id="938" w:name="_Toc345513858"/>
      <w:bookmarkStart w:id="939" w:name="_Toc339362291"/>
      <w:bookmarkStart w:id="940" w:name="_Toc331684029"/>
      <w:bookmarkStart w:id="941" w:name="_Toc332270337"/>
      <w:bookmarkStart w:id="942" w:name="_Toc497224218"/>
      <w:bookmarkStart w:id="943" w:name="_Toc503785420"/>
      <w:bookmarkStart w:id="944" w:name="_Toc339441078"/>
      <w:bookmarkStart w:id="945" w:name="_Toc333237779"/>
      <w:bookmarkStart w:id="946" w:name="_Toc349127617"/>
      <w:bookmarkStart w:id="947" w:name="_Toc340507433"/>
      <w:bookmarkStart w:id="948" w:name="_Toc333237668"/>
      <w:bookmarkStart w:id="949" w:name="_Toc331512889"/>
      <w:bookmarkStart w:id="950" w:name="_Toc336681926"/>
      <w:bookmarkStart w:id="951" w:name="_Toc350438740"/>
      <w:bookmarkStart w:id="952" w:name="_Toc342060365"/>
      <w:bookmarkStart w:id="953" w:name="_Toc341348329"/>
      <w:bookmarkStart w:id="954" w:name="_Toc332206699"/>
      <w:bookmarkStart w:id="955" w:name="_Toc330459976"/>
      <w:bookmarkStart w:id="956" w:name="_Toc365985170"/>
      <w:bookmarkStart w:id="957" w:name="_Toc374454591"/>
      <w:bookmarkStart w:id="958" w:name="_Toc337632349"/>
      <w:bookmarkStart w:id="959" w:name="_Toc342296751"/>
      <w:bookmarkStart w:id="960" w:name="_Toc333238624"/>
      <w:bookmarkStart w:id="961" w:name="_Toc339020006"/>
      <w:bookmarkStart w:id="962" w:name="_Toc350756441"/>
      <w:bookmarkStart w:id="963" w:name="_Toc336681571"/>
      <w:bookmarkStart w:id="964" w:name="_Toc333935678"/>
      <w:bookmarkStart w:id="965" w:name="_Toc365967064"/>
      <w:bookmarkStart w:id="966" w:name="_Toc366072519"/>
      <w:bookmarkStart w:id="967" w:name="_Toc349143580"/>
      <w:bookmarkStart w:id="968" w:name="_Toc333935337"/>
      <w:bookmarkStart w:id="969" w:name="_Toc339020224"/>
      <w:bookmarkStart w:id="970" w:name="_Toc340672860"/>
      <w:bookmarkStart w:id="971" w:name="_Toc33901988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14:paraId="445468F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26802"/>
      <w:r>
        <w:rPr>
          <w:rFonts w:hint="eastAsia"/>
          <w:color w:val="000000" w:themeColor="text1"/>
          <w:highlight w:val="none"/>
          <w14:textFill>
            <w14:solidFill>
              <w14:schemeClr w14:val="tx1"/>
            </w14:solidFill>
          </w14:textFill>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508E61D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663490E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503785421"/>
      <w:bookmarkStart w:id="974" w:name="_Toc497224219"/>
      <w:bookmarkStart w:id="975" w:name="_Toc339441079"/>
      <w:bookmarkStart w:id="976" w:name="_Toc349143581"/>
      <w:bookmarkStart w:id="977" w:name="_Toc331684030"/>
      <w:bookmarkStart w:id="978" w:name="_Toc340672861"/>
      <w:bookmarkStart w:id="979" w:name="_Toc332270338"/>
      <w:bookmarkStart w:id="980" w:name="_Toc336681572"/>
      <w:bookmarkStart w:id="981" w:name="_Toc342296752"/>
      <w:bookmarkStart w:id="982" w:name="_Toc345513859"/>
      <w:bookmarkStart w:id="983" w:name="_Toc333237780"/>
      <w:bookmarkStart w:id="984" w:name="_Toc339020087"/>
      <w:bookmarkStart w:id="985" w:name="_Toc349127618"/>
      <w:bookmarkStart w:id="986" w:name="_Toc333238625"/>
      <w:bookmarkStart w:id="987" w:name="_Toc339020225"/>
      <w:bookmarkStart w:id="988" w:name="_Toc342060366"/>
      <w:bookmarkStart w:id="989" w:name="_Toc350438741"/>
      <w:bookmarkStart w:id="990" w:name="_Toc330459977"/>
      <w:bookmarkStart w:id="991" w:name="_Toc18944"/>
      <w:bookmarkStart w:id="992" w:name="_Toc333237669"/>
      <w:bookmarkStart w:id="993" w:name="_Toc336681927"/>
      <w:bookmarkStart w:id="994" w:name="_Toc333935338"/>
      <w:bookmarkStart w:id="995" w:name="_Toc365967065"/>
      <w:bookmarkStart w:id="996" w:name="_Toc340507434"/>
      <w:bookmarkStart w:id="997" w:name="_Toc332206700"/>
      <w:bookmarkStart w:id="998" w:name="_Toc339019881"/>
      <w:bookmarkStart w:id="999" w:name="_Toc374454592"/>
      <w:bookmarkStart w:id="1000" w:name="_Toc333935679"/>
      <w:bookmarkStart w:id="1001" w:name="_Toc337632350"/>
      <w:bookmarkStart w:id="1002" w:name="_Toc366072520"/>
      <w:bookmarkStart w:id="1003" w:name="_Toc350756442"/>
      <w:bookmarkStart w:id="1004" w:name="_Toc339020007"/>
      <w:bookmarkStart w:id="1005" w:name="_Toc331512890"/>
      <w:bookmarkStart w:id="1006" w:name="_Toc341348330"/>
      <w:bookmarkStart w:id="1007" w:name="_Toc340677062"/>
      <w:bookmarkStart w:id="1008" w:name="_Toc365985171"/>
      <w:bookmarkStart w:id="1009" w:name="_Toc339362292"/>
      <w:r>
        <w:rPr>
          <w:rFonts w:hint="eastAsia"/>
          <w:color w:val="000000" w:themeColor="text1"/>
          <w:highlight w:val="none"/>
          <w14:textFill>
            <w14:solidFill>
              <w14:schemeClr w14:val="tx1"/>
            </w14:solidFill>
          </w14:textFill>
        </w:rPr>
        <w:t>投标文件的修改和撤</w:t>
      </w:r>
      <w:bookmarkEnd w:id="973"/>
      <w:bookmarkEnd w:id="974"/>
      <w:r>
        <w:rPr>
          <w:rFonts w:hint="eastAsia"/>
          <w:color w:val="000000" w:themeColor="text1"/>
          <w:highlight w:val="none"/>
          <w14:textFill>
            <w14:solidFill>
              <w14:schemeClr w14:val="tx1"/>
            </w14:solidFill>
          </w14:textFill>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00E35F5F">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1C4CC6B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14:paraId="551044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02D137E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2C83441D">
      <w:pPr>
        <w:pStyle w:val="4"/>
        <w:numPr>
          <w:ilvl w:val="0"/>
          <w:numId w:val="0"/>
        </w:numPr>
        <w:rPr>
          <w:color w:val="000000" w:themeColor="text1"/>
          <w:sz w:val="24"/>
          <w:highlight w:val="none"/>
          <w14:textFill>
            <w14:solidFill>
              <w14:schemeClr w14:val="tx1"/>
            </w14:solidFill>
          </w14:textFill>
        </w:rPr>
      </w:pPr>
      <w:bookmarkStart w:id="1010" w:name="_Toc349127619"/>
      <w:bookmarkStart w:id="1011" w:name="_Toc330459978"/>
      <w:bookmarkStart w:id="1012" w:name="_Toc332270339"/>
      <w:bookmarkStart w:id="1013" w:name="_Toc339020226"/>
      <w:bookmarkStart w:id="1014" w:name="_Toc339362293"/>
      <w:bookmarkStart w:id="1015" w:name="_Toc333238626"/>
      <w:bookmarkStart w:id="1016" w:name="_Toc349143582"/>
      <w:bookmarkStart w:id="1017" w:name="_Toc366072521"/>
      <w:bookmarkStart w:id="1018" w:name="_Toc342060367"/>
      <w:bookmarkStart w:id="1019" w:name="_Toc340672862"/>
      <w:bookmarkStart w:id="1020" w:name="_Toc374454593"/>
      <w:bookmarkStart w:id="1021" w:name="_Toc350438742"/>
      <w:bookmarkStart w:id="1022" w:name="_Toc350756443"/>
      <w:bookmarkStart w:id="1023" w:name="_Toc339020088"/>
      <w:bookmarkStart w:id="1024" w:name="_Toc339019882"/>
      <w:bookmarkStart w:id="1025" w:name="_Toc336681573"/>
      <w:bookmarkStart w:id="1026" w:name="_Toc339441080"/>
      <w:bookmarkStart w:id="1027" w:name="_Toc340677063"/>
      <w:bookmarkStart w:id="1028" w:name="_Toc503785422"/>
      <w:bookmarkStart w:id="1029" w:name="_Toc331684031"/>
      <w:bookmarkStart w:id="1030" w:name="_Toc497224220"/>
      <w:bookmarkStart w:id="1031" w:name="_Toc332206701"/>
      <w:bookmarkStart w:id="1032" w:name="_Toc365985172"/>
      <w:bookmarkStart w:id="1033" w:name="_Toc333935339"/>
      <w:bookmarkStart w:id="1034" w:name="_Toc337632351"/>
      <w:bookmarkStart w:id="1035" w:name="_Toc339020008"/>
      <w:bookmarkStart w:id="1036" w:name="_Toc333237670"/>
      <w:bookmarkStart w:id="1037" w:name="_Toc345513860"/>
      <w:bookmarkStart w:id="1038" w:name="_Toc340507435"/>
      <w:bookmarkStart w:id="1039" w:name="_Toc331512891"/>
      <w:bookmarkStart w:id="1040" w:name="_Toc333237781"/>
      <w:bookmarkStart w:id="1041" w:name="_Toc336681928"/>
      <w:bookmarkStart w:id="1042" w:name="_Toc342296753"/>
      <w:bookmarkStart w:id="1043" w:name="_Toc365967066"/>
      <w:bookmarkStart w:id="1044" w:name="_Toc341348331"/>
      <w:bookmarkStart w:id="1045" w:name="_Toc333935680"/>
      <w:r>
        <w:rPr>
          <w:color w:val="000000" w:themeColor="text1"/>
          <w:sz w:val="24"/>
          <w:highlight w:val="none"/>
          <w14:textFill>
            <w14:solidFill>
              <w14:schemeClr w14:val="tx1"/>
            </w14:solidFill>
          </w14:textFill>
        </w:rPr>
        <w:br w:type="page"/>
      </w:r>
      <w:bookmarkStart w:id="1046" w:name="_Toc3846"/>
      <w:r>
        <w:rPr>
          <w:rFonts w:hint="eastAsia"/>
          <w:color w:val="000000" w:themeColor="text1"/>
          <w:sz w:val="24"/>
          <w:highlight w:val="none"/>
          <w14:textFill>
            <w14:solidFill>
              <w14:schemeClr w14:val="tx1"/>
            </w14:solidFill>
          </w14:textFill>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1880FC9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7" w:name="_Toc333237782"/>
      <w:bookmarkStart w:id="1048" w:name="_Toc365967067"/>
      <w:bookmarkStart w:id="1049" w:name="_Toc340672863"/>
      <w:bookmarkStart w:id="1050" w:name="_Toc337632352"/>
      <w:bookmarkStart w:id="1051" w:name="_Toc339020089"/>
      <w:bookmarkStart w:id="1052" w:name="_Toc331512892"/>
      <w:bookmarkStart w:id="1053" w:name="_Toc339019883"/>
      <w:bookmarkStart w:id="1054" w:name="_Toc342060368"/>
      <w:bookmarkStart w:id="1055" w:name="_Toc1624"/>
      <w:bookmarkStart w:id="1056" w:name="_Toc342296754"/>
      <w:bookmarkStart w:id="1057" w:name="_Toc350756444"/>
      <w:bookmarkStart w:id="1058" w:name="_Toc333935340"/>
      <w:bookmarkStart w:id="1059" w:name="_Toc339362294"/>
      <w:bookmarkStart w:id="1060" w:name="_Toc339020227"/>
      <w:bookmarkStart w:id="1061" w:name="_Toc340677064"/>
      <w:bookmarkStart w:id="1062" w:name="_Toc332206702"/>
      <w:bookmarkStart w:id="1063" w:name="_Toc333237671"/>
      <w:bookmarkStart w:id="1064" w:name="_Toc340507436"/>
      <w:bookmarkStart w:id="1065" w:name="_Toc349143583"/>
      <w:bookmarkStart w:id="1066" w:name="_Toc349127620"/>
      <w:bookmarkStart w:id="1067" w:name="_Toc332270340"/>
      <w:bookmarkStart w:id="1068" w:name="_Toc333935681"/>
      <w:bookmarkStart w:id="1069" w:name="_Toc336681929"/>
      <w:bookmarkStart w:id="1070" w:name="_Toc341348332"/>
      <w:bookmarkStart w:id="1071" w:name="_Toc350438743"/>
      <w:bookmarkStart w:id="1072" w:name="_Toc333238627"/>
      <w:bookmarkStart w:id="1073" w:name="_Toc339020009"/>
      <w:bookmarkStart w:id="1074" w:name="_Toc366072522"/>
      <w:bookmarkStart w:id="1075" w:name="_Toc345513861"/>
      <w:bookmarkStart w:id="1076" w:name="_Toc374454594"/>
      <w:bookmarkStart w:id="1077" w:name="_Toc503785423"/>
      <w:bookmarkStart w:id="1078" w:name="_Toc365985173"/>
      <w:bookmarkStart w:id="1079" w:name="_Toc331684032"/>
      <w:bookmarkStart w:id="1080" w:name="_Toc339441081"/>
      <w:bookmarkStart w:id="1081" w:name="_Toc336681574"/>
      <w:bookmarkStart w:id="1082" w:name="_Toc330459979"/>
      <w:bookmarkStart w:id="1083" w:name="_Toc497224221"/>
      <w:r>
        <w:rPr>
          <w:rFonts w:hint="eastAsia"/>
          <w:color w:val="000000" w:themeColor="text1"/>
          <w:highlight w:val="none"/>
          <w14:textFill>
            <w14:solidFill>
              <w14:schemeClr w14:val="tx1"/>
            </w14:solidFill>
          </w14:textFill>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764F283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7F3F110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2D0D88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14A58F1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14:paraId="7193E469">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4" w:name="_Toc330459980"/>
      <w:bookmarkStart w:id="1085" w:name="_Toc349143584"/>
      <w:bookmarkStart w:id="1086" w:name="_Toc366072523"/>
      <w:bookmarkStart w:id="1087" w:name="_Toc340672864"/>
      <w:bookmarkStart w:id="1088" w:name="_Toc349127621"/>
      <w:bookmarkStart w:id="1089" w:name="_Toc333237783"/>
      <w:bookmarkStart w:id="1090" w:name="_Toc503785424"/>
      <w:bookmarkStart w:id="1091" w:name="_Toc332270341"/>
      <w:bookmarkStart w:id="1092" w:name="_Toc331684033"/>
      <w:bookmarkStart w:id="1093" w:name="_Toc331512893"/>
      <w:bookmarkStart w:id="1094" w:name="_Toc341348333"/>
      <w:bookmarkStart w:id="1095" w:name="_Toc342296755"/>
      <w:bookmarkStart w:id="1096" w:name="_Toc333935682"/>
      <w:bookmarkStart w:id="1097" w:name="_Toc336681575"/>
      <w:bookmarkStart w:id="1098" w:name="_Toc365967068"/>
      <w:bookmarkStart w:id="1099" w:name="_Toc365985174"/>
      <w:bookmarkStart w:id="1100" w:name="_Toc2469"/>
      <w:bookmarkStart w:id="1101" w:name="_Toc345513862"/>
      <w:bookmarkStart w:id="1102" w:name="_Toc497224222"/>
      <w:bookmarkStart w:id="1103" w:name="_Toc339441082"/>
      <w:bookmarkStart w:id="1104" w:name="_Toc342060369"/>
      <w:bookmarkStart w:id="1105" w:name="_Toc333237672"/>
      <w:bookmarkStart w:id="1106" w:name="_Toc340507437"/>
      <w:bookmarkStart w:id="1107" w:name="_Toc374454595"/>
      <w:bookmarkStart w:id="1108" w:name="_Toc333935341"/>
      <w:bookmarkStart w:id="1109" w:name="_Toc333238628"/>
      <w:bookmarkStart w:id="1110" w:name="_Toc337632353"/>
      <w:bookmarkStart w:id="1111" w:name="_Toc350756445"/>
      <w:bookmarkStart w:id="1112" w:name="_Toc350438744"/>
      <w:bookmarkStart w:id="1113" w:name="_Toc339020090"/>
      <w:bookmarkStart w:id="1114" w:name="_Toc340677065"/>
      <w:bookmarkStart w:id="1115" w:name="_Toc339020228"/>
      <w:bookmarkStart w:id="1116" w:name="_Toc336681930"/>
      <w:bookmarkStart w:id="1117" w:name="_Toc332206703"/>
      <w:bookmarkStart w:id="1118" w:name="_Toc339019884"/>
      <w:bookmarkStart w:id="1119" w:name="_Toc339362295"/>
      <w:bookmarkStart w:id="1120" w:name="_Toc339020010"/>
      <w:r>
        <w:rPr>
          <w:rFonts w:hint="eastAsia"/>
          <w:color w:val="000000" w:themeColor="text1"/>
          <w:highlight w:val="none"/>
          <w14:textFill>
            <w14:solidFill>
              <w14:schemeClr w14:val="tx1"/>
            </w14:solidFill>
          </w14:textFill>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32984520">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4F03536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1" w:name="_Toc341348334"/>
      <w:bookmarkStart w:id="1122" w:name="_Toc339020229"/>
      <w:bookmarkStart w:id="1123" w:name="_Toc374454596"/>
      <w:bookmarkStart w:id="1124" w:name="_Toc339362296"/>
      <w:bookmarkStart w:id="1125" w:name="_Toc340507438"/>
      <w:bookmarkStart w:id="1126" w:name="_Toc497224223"/>
      <w:bookmarkStart w:id="1127" w:name="_Toc330459981"/>
      <w:bookmarkStart w:id="1128" w:name="_Toc365985175"/>
      <w:bookmarkStart w:id="1129" w:name="_Toc349127622"/>
      <w:bookmarkStart w:id="1130" w:name="_Toc20131"/>
      <w:bookmarkStart w:id="1131" w:name="_Toc336681576"/>
      <w:bookmarkStart w:id="1132" w:name="_Toc333238629"/>
      <w:bookmarkStart w:id="1133" w:name="_Toc339020011"/>
      <w:bookmarkStart w:id="1134" w:name="_Toc333237784"/>
      <w:bookmarkStart w:id="1135" w:name="_Toc365967069"/>
      <w:bookmarkStart w:id="1136" w:name="_Toc332206704"/>
      <w:bookmarkStart w:id="1137" w:name="_Toc350438745"/>
      <w:bookmarkStart w:id="1138" w:name="_Toc337632354"/>
      <w:bookmarkStart w:id="1139" w:name="_Toc331512894"/>
      <w:bookmarkStart w:id="1140" w:name="_Toc366072524"/>
      <w:bookmarkStart w:id="1141" w:name="_Toc345513863"/>
      <w:bookmarkStart w:id="1142" w:name="_Toc333935683"/>
      <w:bookmarkStart w:id="1143" w:name="_Toc339019885"/>
      <w:bookmarkStart w:id="1144" w:name="_Toc349143585"/>
      <w:bookmarkStart w:id="1145" w:name="_Toc333237673"/>
      <w:bookmarkStart w:id="1146" w:name="_Toc336681931"/>
      <w:bookmarkStart w:id="1147" w:name="_Toc339020091"/>
      <w:bookmarkStart w:id="1148" w:name="_Toc350756446"/>
      <w:bookmarkStart w:id="1149" w:name="_Toc342060370"/>
      <w:bookmarkStart w:id="1150" w:name="_Toc503785425"/>
      <w:bookmarkStart w:id="1151" w:name="_Toc331684034"/>
      <w:bookmarkStart w:id="1152" w:name="_Toc342296756"/>
      <w:bookmarkStart w:id="1153" w:name="_Toc333935342"/>
      <w:bookmarkStart w:id="1154" w:name="_Toc340672865"/>
      <w:bookmarkStart w:id="1155" w:name="_Toc339441083"/>
      <w:bookmarkStart w:id="1156" w:name="_Toc332270342"/>
      <w:bookmarkStart w:id="1157" w:name="_Toc340677066"/>
      <w:r>
        <w:rPr>
          <w:rFonts w:hint="eastAsia"/>
          <w:color w:val="000000" w:themeColor="text1"/>
          <w:highlight w:val="none"/>
          <w14:textFill>
            <w14:solidFill>
              <w14:schemeClr w14:val="tx1"/>
            </w14:solidFill>
          </w14:textFill>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1CC3C32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39E228C6">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3FCE5A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71F88EF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14:paraId="741B70C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6CFB63A">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C858700">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195895B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14:paraId="5C81886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02C7F94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4B62BC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1056721">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0C550E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1D7E9DB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7025AF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0E08CBFB">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8" w:name="_Toc332270343"/>
      <w:bookmarkStart w:id="1159" w:name="_Toc331684035"/>
      <w:bookmarkStart w:id="1160" w:name="_Toc333237785"/>
      <w:bookmarkStart w:id="1161" w:name="_Toc333238630"/>
      <w:bookmarkStart w:id="1162" w:name="_Toc366072525"/>
      <w:bookmarkStart w:id="1163" w:name="_Toc349143586"/>
      <w:bookmarkStart w:id="1164" w:name="_Toc339020012"/>
      <w:bookmarkStart w:id="1165" w:name="_Toc345513864"/>
      <w:bookmarkStart w:id="1166" w:name="_Toc365985176"/>
      <w:bookmarkStart w:id="1167" w:name="_Toc333935343"/>
      <w:bookmarkStart w:id="1168" w:name="_Toc350756447"/>
      <w:bookmarkStart w:id="1169" w:name="_Toc333237674"/>
      <w:bookmarkStart w:id="1170" w:name="_Toc340677067"/>
      <w:bookmarkStart w:id="1171" w:name="_Toc340507439"/>
      <w:bookmarkStart w:id="1172" w:name="_Toc374454597"/>
      <w:bookmarkStart w:id="1173" w:name="_Toc339362297"/>
      <w:bookmarkStart w:id="1174" w:name="_Toc339020230"/>
      <w:bookmarkStart w:id="1175" w:name="_Toc350438746"/>
      <w:bookmarkStart w:id="1176" w:name="_Toc365967070"/>
      <w:bookmarkStart w:id="1177" w:name="_Toc340672866"/>
      <w:bookmarkStart w:id="1178" w:name="_Toc332206705"/>
      <w:bookmarkStart w:id="1179" w:name="_Toc339441084"/>
      <w:bookmarkStart w:id="1180" w:name="_Toc349127623"/>
      <w:bookmarkStart w:id="1181" w:name="_Toc339020092"/>
      <w:bookmarkStart w:id="1182" w:name="_Toc330459982"/>
      <w:bookmarkStart w:id="1183" w:name="_Toc13027"/>
      <w:bookmarkStart w:id="1184" w:name="_Toc333935684"/>
      <w:bookmarkStart w:id="1185" w:name="_Toc339019886"/>
      <w:bookmarkStart w:id="1186" w:name="_Toc336681577"/>
      <w:bookmarkStart w:id="1187" w:name="_Toc341348335"/>
      <w:bookmarkStart w:id="1188" w:name="_Toc342060371"/>
      <w:bookmarkStart w:id="1189" w:name="_Toc337632355"/>
      <w:bookmarkStart w:id="1190" w:name="_Toc342296757"/>
      <w:bookmarkStart w:id="1191" w:name="_Toc331512895"/>
      <w:bookmarkStart w:id="1192" w:name="_Toc336681932"/>
      <w:r>
        <w:rPr>
          <w:rFonts w:hint="eastAsia"/>
          <w:color w:val="000000" w:themeColor="text1"/>
          <w:highlight w:val="none"/>
          <w14:textFill>
            <w14:solidFill>
              <w14:schemeClr w14:val="tx1"/>
            </w14:solidFill>
          </w14:textFill>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0D6B698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14A28A7A">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569D5D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58721CC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128E2A3A">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3BB8B4">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37956EC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3" w:name="_Toc339362298"/>
      <w:bookmarkStart w:id="1194" w:name="_Toc339019887"/>
      <w:bookmarkStart w:id="1195" w:name="_Toc330459983"/>
      <w:bookmarkStart w:id="1196" w:name="_Toc365967071"/>
      <w:bookmarkStart w:id="1197" w:name="_Toc350438747"/>
      <w:bookmarkStart w:id="1198" w:name="_Toc339020013"/>
      <w:bookmarkStart w:id="1199" w:name="_Toc349143587"/>
      <w:bookmarkStart w:id="1200" w:name="_Toc336681933"/>
      <w:bookmarkStart w:id="1201" w:name="_Toc339020231"/>
      <w:bookmarkStart w:id="1202" w:name="_Toc342296758"/>
      <w:bookmarkStart w:id="1203" w:name="_Toc350756448"/>
      <w:bookmarkStart w:id="1204" w:name="_Toc339441085"/>
      <w:bookmarkStart w:id="1205" w:name="_Toc374454598"/>
      <w:bookmarkStart w:id="1206" w:name="_Toc332206706"/>
      <w:bookmarkStart w:id="1207" w:name="_Toc333237786"/>
      <w:bookmarkStart w:id="1208" w:name="_Toc333935685"/>
      <w:bookmarkStart w:id="1209" w:name="_Toc333238631"/>
      <w:bookmarkStart w:id="1210" w:name="_Toc336681578"/>
      <w:bookmarkStart w:id="1211" w:name="_Toc341348336"/>
      <w:bookmarkStart w:id="1212" w:name="_Toc366072526"/>
      <w:bookmarkStart w:id="1213" w:name="_Toc365985177"/>
      <w:bookmarkStart w:id="1214" w:name="_Toc331684036"/>
      <w:bookmarkStart w:id="1215" w:name="_Toc340672867"/>
      <w:bookmarkStart w:id="1216" w:name="_Toc19620"/>
      <w:bookmarkStart w:id="1217" w:name="_Toc339020093"/>
      <w:bookmarkStart w:id="1218" w:name="_Toc337632356"/>
      <w:bookmarkStart w:id="1219" w:name="_Toc342060372"/>
      <w:bookmarkStart w:id="1220" w:name="_Toc331512896"/>
      <w:bookmarkStart w:id="1221" w:name="_Toc349127624"/>
      <w:bookmarkStart w:id="1222" w:name="_Toc497224224"/>
      <w:bookmarkStart w:id="1223" w:name="_Toc345513865"/>
      <w:bookmarkStart w:id="1224" w:name="_Toc332270344"/>
      <w:bookmarkStart w:id="1225" w:name="_Toc333935344"/>
      <w:bookmarkStart w:id="1226" w:name="_Toc340677068"/>
      <w:bookmarkStart w:id="1227" w:name="_Toc333237675"/>
      <w:bookmarkStart w:id="1228" w:name="_Toc503785426"/>
      <w:bookmarkStart w:id="1229" w:name="_Toc340507440"/>
      <w:r>
        <w:rPr>
          <w:rFonts w:hint="eastAsia"/>
          <w:color w:val="000000" w:themeColor="text1"/>
          <w:highlight w:val="none"/>
          <w14:textFill>
            <w14:solidFill>
              <w14:schemeClr w14:val="tx1"/>
            </w14:solidFill>
          </w14:textFill>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03B811C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0A531F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5EE0F067">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28E3C0D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0" w:name="_Toc350756449"/>
      <w:bookmarkStart w:id="1231" w:name="_Toc365985178"/>
      <w:bookmarkStart w:id="1232" w:name="_Toc349127625"/>
      <w:bookmarkStart w:id="1233" w:name="_Toc366072527"/>
      <w:bookmarkStart w:id="1234" w:name="_Toc339020094"/>
      <w:bookmarkStart w:id="1235" w:name="_Toc337632357"/>
      <w:bookmarkStart w:id="1236" w:name="_Toc333935686"/>
      <w:bookmarkStart w:id="1237" w:name="_Toc332270345"/>
      <w:bookmarkStart w:id="1238" w:name="_Toc330459984"/>
      <w:bookmarkStart w:id="1239" w:name="_Toc342296759"/>
      <w:bookmarkStart w:id="1240" w:name="_Toc350438748"/>
      <w:bookmarkStart w:id="1241" w:name="_Toc333935345"/>
      <w:bookmarkStart w:id="1242" w:name="_Toc333237787"/>
      <w:bookmarkStart w:id="1243" w:name="_Toc340672868"/>
      <w:bookmarkStart w:id="1244" w:name="_Toc339362299"/>
      <w:bookmarkStart w:id="1245" w:name="_Toc349143588"/>
      <w:bookmarkStart w:id="1246" w:name="_Toc331512897"/>
      <w:bookmarkStart w:id="1247" w:name="_Toc332206707"/>
      <w:bookmarkStart w:id="1248" w:name="_Toc339019888"/>
      <w:bookmarkStart w:id="1249" w:name="_Toc333238632"/>
      <w:bookmarkStart w:id="1250" w:name="_Toc340507441"/>
      <w:bookmarkStart w:id="1251" w:name="_Toc336681579"/>
      <w:bookmarkStart w:id="1252" w:name="_Toc331684037"/>
      <w:bookmarkStart w:id="1253" w:name="_Toc339020014"/>
      <w:bookmarkStart w:id="1254" w:name="_Toc341348337"/>
      <w:bookmarkStart w:id="1255" w:name="_Toc339441086"/>
      <w:bookmarkStart w:id="1256" w:name="_Toc340677069"/>
      <w:bookmarkStart w:id="1257" w:name="_Toc336681934"/>
      <w:bookmarkStart w:id="1258" w:name="_Toc19278"/>
      <w:bookmarkStart w:id="1259" w:name="_Toc333237676"/>
      <w:bookmarkStart w:id="1260" w:name="_Toc345513866"/>
      <w:bookmarkStart w:id="1261" w:name="_Toc339020232"/>
      <w:bookmarkStart w:id="1262" w:name="_Toc374454599"/>
      <w:bookmarkStart w:id="1263" w:name="_Toc342060373"/>
      <w:bookmarkStart w:id="1264" w:name="_Toc365967072"/>
      <w:r>
        <w:rPr>
          <w:rFonts w:hint="eastAsia"/>
          <w:color w:val="000000" w:themeColor="text1"/>
          <w:highlight w:val="none"/>
          <w14:textFill>
            <w14:solidFill>
              <w14:schemeClr w14:val="tx1"/>
            </w14:solidFill>
          </w14:textFill>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204DB7B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24FACB4B">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2ADE671E">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3559F09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5" w:name="_Toc349143589"/>
      <w:bookmarkStart w:id="1266" w:name="_Toc339362300"/>
      <w:bookmarkStart w:id="1267" w:name="_Toc339020233"/>
      <w:bookmarkStart w:id="1268" w:name="_Toc333237677"/>
      <w:bookmarkStart w:id="1269" w:name="_Toc350438749"/>
      <w:bookmarkStart w:id="1270" w:name="_Toc339020095"/>
      <w:bookmarkStart w:id="1271" w:name="_Toc337632358"/>
      <w:bookmarkStart w:id="1272" w:name="_Toc331512898"/>
      <w:bookmarkStart w:id="1273" w:name="_Toc333935346"/>
      <w:bookmarkStart w:id="1274" w:name="_Toc332270346"/>
      <w:bookmarkStart w:id="1275" w:name="_Toc365967073"/>
      <w:bookmarkStart w:id="1276" w:name="_Toc342296760"/>
      <w:bookmarkStart w:id="1277" w:name="_Toc336681935"/>
      <w:bookmarkStart w:id="1278" w:name="_Toc333237788"/>
      <w:bookmarkStart w:id="1279" w:name="_Toc330459985"/>
      <w:bookmarkStart w:id="1280" w:name="_Toc339019889"/>
      <w:bookmarkStart w:id="1281" w:name="_Toc332206708"/>
      <w:bookmarkStart w:id="1282" w:name="_Toc19770"/>
      <w:bookmarkStart w:id="1283" w:name="_Toc341348338"/>
      <w:bookmarkStart w:id="1284" w:name="_Toc336681580"/>
      <w:bookmarkStart w:id="1285" w:name="_Toc340507442"/>
      <w:bookmarkStart w:id="1286" w:name="_Toc340672869"/>
      <w:bookmarkStart w:id="1287" w:name="_Toc365985179"/>
      <w:bookmarkStart w:id="1288" w:name="_Toc340677070"/>
      <w:bookmarkStart w:id="1289" w:name="_Toc345513867"/>
      <w:bookmarkStart w:id="1290" w:name="_Toc333238633"/>
      <w:bookmarkStart w:id="1291" w:name="_Toc342060374"/>
      <w:bookmarkStart w:id="1292" w:name="_Toc331684038"/>
      <w:bookmarkStart w:id="1293" w:name="_Toc366072528"/>
      <w:bookmarkStart w:id="1294" w:name="_Toc339441087"/>
      <w:bookmarkStart w:id="1295" w:name="_Toc374454600"/>
      <w:bookmarkStart w:id="1296" w:name="_Toc333935687"/>
      <w:bookmarkStart w:id="1297" w:name="_Toc349127626"/>
      <w:bookmarkStart w:id="1298" w:name="_Toc339020015"/>
      <w:bookmarkStart w:id="1299" w:name="_Toc350756450"/>
      <w:r>
        <w:rPr>
          <w:rFonts w:hint="eastAsia"/>
          <w:color w:val="000000" w:themeColor="text1"/>
          <w:highlight w:val="none"/>
          <w14:textFill>
            <w14:solidFill>
              <w14:schemeClr w14:val="tx1"/>
            </w14:solidFill>
          </w14:textFill>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1A97CCAC">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540D0CD8">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0" w:name="_Toc500953375"/>
      <w:bookmarkStart w:id="1301" w:name="_Toc500861023"/>
      <w:bookmarkStart w:id="1302"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23D1DC1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3" w:name="_Toc26793"/>
      <w:bookmarkStart w:id="1304" w:name="_Toc327368025"/>
      <w:bookmarkStart w:id="1305" w:name="_Toc327367761"/>
      <w:bookmarkStart w:id="1306" w:name="_Toc366072529"/>
      <w:bookmarkStart w:id="1307" w:name="_Toc339362301"/>
      <w:bookmarkStart w:id="1308" w:name="_Toc337632359"/>
      <w:bookmarkStart w:id="1309" w:name="_Toc333935688"/>
      <w:bookmarkStart w:id="1310" w:name="_Toc339019890"/>
      <w:bookmarkStart w:id="1311" w:name="_Toc340677071"/>
      <w:bookmarkStart w:id="1312" w:name="_Toc332270347"/>
      <w:bookmarkStart w:id="1313" w:name="_Toc339020016"/>
      <w:bookmarkStart w:id="1314" w:name="_Toc341348339"/>
      <w:bookmarkStart w:id="1315" w:name="_Toc339441088"/>
      <w:bookmarkStart w:id="1316" w:name="_Toc333935347"/>
      <w:bookmarkStart w:id="1317" w:name="_Toc336681936"/>
      <w:bookmarkStart w:id="1318" w:name="_Toc333238634"/>
      <w:bookmarkStart w:id="1319" w:name="_Toc342296761"/>
      <w:bookmarkStart w:id="1320" w:name="_Toc333237678"/>
      <w:bookmarkStart w:id="1321" w:name="_Toc342060375"/>
      <w:bookmarkStart w:id="1322" w:name="_Toc345513902"/>
      <w:bookmarkStart w:id="1323" w:name="_Toc339020234"/>
      <w:bookmarkStart w:id="1324" w:name="_Toc340507443"/>
      <w:bookmarkStart w:id="1325" w:name="_Toc336681581"/>
      <w:bookmarkStart w:id="1326" w:name="_Toc331512899"/>
      <w:bookmarkStart w:id="1327" w:name="_Toc332206709"/>
      <w:bookmarkStart w:id="1328" w:name="_Toc330459986"/>
      <w:bookmarkStart w:id="1329" w:name="_Toc339020096"/>
      <w:bookmarkStart w:id="1330" w:name="_Toc331684039"/>
      <w:bookmarkStart w:id="1331" w:name="_Toc333237789"/>
      <w:bookmarkStart w:id="1332" w:name="_Toc340672870"/>
      <w:r>
        <w:rPr>
          <w:rFonts w:hint="eastAsia"/>
          <w:color w:val="000000" w:themeColor="text1"/>
          <w:highlight w:val="none"/>
          <w14:textFill>
            <w14:solidFill>
              <w14:schemeClr w14:val="tx1"/>
            </w14:solidFill>
          </w14:textFill>
        </w:rPr>
        <w:t>评标注意事项</w:t>
      </w:r>
      <w:bookmarkEnd w:id="1303"/>
      <w:bookmarkEnd w:id="1304"/>
      <w:bookmarkEnd w:id="1305"/>
      <w:bookmarkEnd w:id="1306"/>
    </w:p>
    <w:bookmarkEnd w:id="35"/>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14:paraId="5E372FE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3" w:name="_Toc6727972"/>
      <w:bookmarkStart w:id="1334" w:name="_Toc6397151"/>
      <w:bookmarkStart w:id="1335" w:name="_Toc491658680"/>
      <w:bookmarkStart w:id="1336" w:name="_Toc26066260"/>
      <w:bookmarkStart w:id="1337"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41DC30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4761D8E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F9FE19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8" w:name="_Toc336681937"/>
      <w:bookmarkStart w:id="1339" w:name="_Toc339441089"/>
      <w:bookmarkStart w:id="1340" w:name="_Toc333238635"/>
      <w:bookmarkStart w:id="1341" w:name="_Toc339019891"/>
      <w:bookmarkStart w:id="1342" w:name="_Toc340672871"/>
      <w:bookmarkStart w:id="1343" w:name="_Toc336681582"/>
      <w:bookmarkStart w:id="1344" w:name="_Toc339020097"/>
      <w:bookmarkStart w:id="1345" w:name="_Toc331684040"/>
      <w:bookmarkStart w:id="1346" w:name="_Toc365967074"/>
      <w:bookmarkStart w:id="1347" w:name="_Toc349143591"/>
      <w:bookmarkStart w:id="1348" w:name="_Toc366072530"/>
      <w:bookmarkStart w:id="1349" w:name="_Toc374454602"/>
      <w:bookmarkStart w:id="1350" w:name="_Toc339020017"/>
      <w:bookmarkStart w:id="1351" w:name="_Toc332206710"/>
      <w:bookmarkStart w:id="1352" w:name="_Toc8694"/>
      <w:bookmarkStart w:id="1353" w:name="_Toc332270348"/>
      <w:bookmarkStart w:id="1354" w:name="_Toc330459987"/>
      <w:bookmarkStart w:id="1355" w:name="_Toc340677072"/>
      <w:bookmarkStart w:id="1356" w:name="_Toc350756452"/>
      <w:bookmarkStart w:id="1357" w:name="_Toc331512900"/>
      <w:bookmarkStart w:id="1358" w:name="_Toc341348340"/>
      <w:bookmarkStart w:id="1359" w:name="_Toc345513903"/>
      <w:bookmarkStart w:id="1360" w:name="_Toc339362302"/>
      <w:bookmarkStart w:id="1361" w:name="_Toc333237790"/>
      <w:bookmarkStart w:id="1362" w:name="_Toc339020235"/>
      <w:bookmarkStart w:id="1363" w:name="_Toc342296762"/>
      <w:bookmarkStart w:id="1364" w:name="_Toc350438751"/>
      <w:bookmarkStart w:id="1365" w:name="_Toc333237679"/>
      <w:bookmarkStart w:id="1366" w:name="_Toc337632360"/>
      <w:bookmarkStart w:id="1367" w:name="_Toc340507444"/>
      <w:bookmarkStart w:id="1368" w:name="_Toc342060376"/>
      <w:bookmarkStart w:id="1369" w:name="_Toc333935689"/>
      <w:bookmarkStart w:id="1370" w:name="_Toc365985180"/>
      <w:bookmarkStart w:id="1371" w:name="_Toc333935348"/>
      <w:bookmarkStart w:id="1372" w:name="_Toc349127628"/>
      <w:r>
        <w:rPr>
          <w:rFonts w:hint="eastAsia"/>
          <w:color w:val="000000" w:themeColor="text1"/>
          <w:highlight w:val="none"/>
          <w14:textFill>
            <w14:solidFill>
              <w14:schemeClr w14:val="tx1"/>
            </w14:solidFill>
          </w14:textFill>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05C1F4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409DBB3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708C5F6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3" w:name="_Toc374454603"/>
      <w:bookmarkStart w:id="1374" w:name="_Toc17842"/>
      <w:bookmarkStart w:id="1375" w:name="_Toc366072531"/>
      <w:r>
        <w:rPr>
          <w:rFonts w:hint="eastAsia"/>
          <w:color w:val="000000" w:themeColor="text1"/>
          <w:highlight w:val="none"/>
          <w14:textFill>
            <w14:solidFill>
              <w14:schemeClr w14:val="tx1"/>
            </w14:solidFill>
          </w14:textFill>
        </w:rPr>
        <w:t>发布中标结果公告和发放中标通知书</w:t>
      </w:r>
      <w:bookmarkEnd w:id="1373"/>
      <w:bookmarkEnd w:id="1374"/>
      <w:bookmarkEnd w:id="1375"/>
    </w:p>
    <w:p w14:paraId="53A1844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6"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6BD0BF5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65D4ADF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168784F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A5936A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7" w:name="_Toc374454604"/>
      <w:bookmarkStart w:id="1378" w:name="_Toc21575"/>
      <w:r>
        <w:rPr>
          <w:rFonts w:hint="eastAsia"/>
          <w:color w:val="000000" w:themeColor="text1"/>
          <w:highlight w:val="none"/>
          <w14:textFill>
            <w14:solidFill>
              <w14:schemeClr w14:val="tx1"/>
            </w14:solidFill>
          </w14:textFill>
        </w:rPr>
        <w:t>投标人对中标结果的质疑、投诉</w:t>
      </w:r>
      <w:bookmarkEnd w:id="1376"/>
      <w:bookmarkEnd w:id="1377"/>
      <w:bookmarkEnd w:id="1378"/>
    </w:p>
    <w:p w14:paraId="5C0683A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9" w:name="_Toc336681940"/>
      <w:bookmarkStart w:id="1380" w:name="_Toc340672874"/>
      <w:bookmarkStart w:id="1381" w:name="_Toc342060379"/>
      <w:bookmarkStart w:id="1382" w:name="_Toc331684043"/>
      <w:bookmarkStart w:id="1383" w:name="_Toc336681585"/>
      <w:bookmarkStart w:id="1384" w:name="_Toc341348343"/>
      <w:bookmarkStart w:id="1385" w:name="_Toc333238638"/>
      <w:bookmarkStart w:id="1386" w:name="_Toc331512903"/>
      <w:bookmarkStart w:id="1387" w:name="_Toc339362305"/>
      <w:bookmarkStart w:id="1388" w:name="_Toc333935692"/>
      <w:bookmarkStart w:id="1389" w:name="_Toc365967077"/>
      <w:bookmarkStart w:id="1390" w:name="_Toc333237682"/>
      <w:bookmarkStart w:id="1391" w:name="_Toc339020238"/>
      <w:bookmarkStart w:id="1392" w:name="_Toc330459990"/>
      <w:bookmarkStart w:id="1393" w:name="_Toc365985183"/>
      <w:bookmarkStart w:id="1394" w:name="_Toc337632363"/>
      <w:bookmarkStart w:id="1395" w:name="_Toc342296765"/>
      <w:bookmarkStart w:id="1396" w:name="_Toc349143594"/>
      <w:bookmarkStart w:id="1397" w:name="_Toc345513906"/>
      <w:bookmarkStart w:id="1398" w:name="_Toc333237793"/>
      <w:bookmarkStart w:id="1399" w:name="_Toc333935351"/>
      <w:bookmarkStart w:id="1400" w:name="_Toc339020020"/>
      <w:bookmarkStart w:id="1401" w:name="_Toc339019894"/>
      <w:bookmarkStart w:id="1402" w:name="_Toc332270351"/>
      <w:bookmarkStart w:id="1403" w:name="_Toc332206713"/>
      <w:bookmarkStart w:id="1404" w:name="_Toc340677075"/>
      <w:bookmarkStart w:id="1405" w:name="_Toc339441092"/>
      <w:bookmarkStart w:id="1406" w:name="_Toc339020100"/>
      <w:bookmarkStart w:id="1407" w:name="_Toc350756455"/>
      <w:bookmarkStart w:id="1408" w:name="_Toc349127631"/>
      <w:bookmarkStart w:id="1409" w:name="_Toc350438754"/>
      <w:bookmarkStart w:id="1410" w:name="_Toc34050744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1D3E76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46403F7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1876FF1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A132FA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597F3F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5CE2CB6C">
      <w:pPr>
        <w:pStyle w:val="4"/>
        <w:numPr>
          <w:ilvl w:val="0"/>
          <w:numId w:val="0"/>
        </w:numPr>
        <w:rPr>
          <w:color w:val="000000" w:themeColor="text1"/>
          <w:sz w:val="24"/>
          <w:highlight w:val="none"/>
          <w14:textFill>
            <w14:solidFill>
              <w14:schemeClr w14:val="tx1"/>
            </w14:solidFill>
          </w14:textFill>
        </w:rPr>
      </w:pPr>
      <w:bookmarkStart w:id="1411" w:name="_Toc374454605"/>
      <w:bookmarkStart w:id="1412" w:name="_Toc366072533"/>
      <w:r>
        <w:rPr>
          <w:color w:val="000000" w:themeColor="text1"/>
          <w:sz w:val="24"/>
          <w:highlight w:val="none"/>
          <w14:textFill>
            <w14:solidFill>
              <w14:schemeClr w14:val="tx1"/>
            </w14:solidFill>
          </w14:textFill>
        </w:rPr>
        <w:br w:type="page"/>
      </w:r>
      <w:bookmarkStart w:id="1413" w:name="_Toc16670"/>
      <w:r>
        <w:rPr>
          <w:rFonts w:hint="eastAsia"/>
          <w:color w:val="000000" w:themeColor="text1"/>
          <w:sz w:val="24"/>
          <w:highlight w:val="none"/>
          <w14:textFill>
            <w14:solidFill>
              <w14:schemeClr w14:val="tx1"/>
            </w14:solidFill>
          </w14:textFill>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153C3EC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4" w:name="_Toc365967078"/>
      <w:bookmarkStart w:id="1415" w:name="_Toc342296766"/>
      <w:bookmarkStart w:id="1416" w:name="_Toc365985184"/>
      <w:bookmarkStart w:id="1417" w:name="_Toc341348344"/>
      <w:bookmarkStart w:id="1418" w:name="_Toc366072534"/>
      <w:bookmarkStart w:id="1419" w:name="_Toc349143595"/>
      <w:bookmarkStart w:id="1420" w:name="_Toc345513907"/>
      <w:bookmarkStart w:id="1421" w:name="_Toc340507448"/>
      <w:bookmarkStart w:id="1422" w:name="_Toc336681941"/>
      <w:bookmarkStart w:id="1423" w:name="_Toc350438755"/>
      <w:bookmarkStart w:id="1424" w:name="_Toc491658670"/>
      <w:bookmarkStart w:id="1425" w:name="_Toc339020239"/>
      <w:bookmarkStart w:id="1426" w:name="_Toc468606048"/>
      <w:bookmarkStart w:id="1427" w:name="_Toc339020021"/>
      <w:bookmarkStart w:id="1428" w:name="_Toc339019895"/>
      <w:bookmarkStart w:id="1429" w:name="_Toc333237683"/>
      <w:bookmarkStart w:id="1430" w:name="_Toc332206714"/>
      <w:bookmarkStart w:id="1431" w:name="_Toc480020276"/>
      <w:bookmarkStart w:id="1432" w:name="_Toc339441093"/>
      <w:bookmarkStart w:id="1433" w:name="_Toc468157555"/>
      <w:bookmarkStart w:id="1434" w:name="_Toc479991601"/>
      <w:bookmarkStart w:id="1435" w:name="_Toc333935693"/>
      <w:bookmarkStart w:id="1436" w:name="_Toc339020101"/>
      <w:bookmarkStart w:id="1437" w:name="_Toc480010727"/>
      <w:bookmarkStart w:id="1438" w:name="_Toc336681586"/>
      <w:bookmarkStart w:id="1439" w:name="_Toc331684044"/>
      <w:bookmarkStart w:id="1440" w:name="_Toc480021072"/>
      <w:bookmarkStart w:id="1441" w:name="_Toc340672875"/>
      <w:bookmarkStart w:id="1442" w:name="_Toc333237794"/>
      <w:bookmarkStart w:id="1443" w:name="_Toc24326"/>
      <w:bookmarkStart w:id="1444" w:name="_Toc333935352"/>
      <w:bookmarkStart w:id="1445" w:name="_Toc339362306"/>
      <w:bookmarkStart w:id="1446" w:name="_Toc331512904"/>
      <w:bookmarkStart w:id="1447" w:name="_Toc349127632"/>
      <w:bookmarkStart w:id="1448" w:name="_Toc333238639"/>
      <w:bookmarkStart w:id="1449" w:name="_Toc467236759"/>
      <w:bookmarkStart w:id="1450" w:name="_Toc330459991"/>
      <w:bookmarkStart w:id="1451" w:name="_Toc340677076"/>
      <w:bookmarkStart w:id="1452" w:name="_Toc350756456"/>
      <w:bookmarkStart w:id="1453" w:name="_Toc374454606"/>
      <w:bookmarkStart w:id="1454" w:name="_Toc500861016"/>
      <w:bookmarkStart w:id="1455" w:name="_Toc332270352"/>
      <w:bookmarkStart w:id="1456" w:name="_Toc337632364"/>
      <w:bookmarkStart w:id="1457" w:name="_Toc342060380"/>
      <w:bookmarkStart w:id="1458" w:name="_Toc467987842"/>
      <w:bookmarkStart w:id="1459" w:name="_Toc458262633"/>
      <w:bookmarkStart w:id="1460" w:name="_Toc454701400"/>
      <w:r>
        <w:rPr>
          <w:rFonts w:hint="eastAsia"/>
          <w:color w:val="000000" w:themeColor="text1"/>
          <w:highlight w:val="none"/>
          <w14:textFill>
            <w14:solidFill>
              <w14:schemeClr w14:val="tx1"/>
            </w14:solidFill>
          </w14:textFill>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5348B450">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9"/>
    <w:bookmarkEnd w:id="1460"/>
    <w:p w14:paraId="115C98F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1" w:name="_Toc350756457"/>
      <w:bookmarkStart w:id="1462" w:name="_Toc342296767"/>
      <w:bookmarkStart w:id="1463" w:name="_Toc467987846"/>
      <w:bookmarkStart w:id="1464" w:name="_Toc480020280"/>
      <w:bookmarkStart w:id="1465" w:name="_Toc340672876"/>
      <w:bookmarkStart w:id="1466" w:name="_Toc333237684"/>
      <w:bookmarkStart w:id="1467" w:name="_Toc331684045"/>
      <w:bookmarkStart w:id="1468" w:name="_Toc458262635"/>
      <w:bookmarkStart w:id="1469" w:name="_Toc479991605"/>
      <w:bookmarkStart w:id="1470" w:name="_Toc339020240"/>
      <w:bookmarkStart w:id="1471" w:name="_Toc341348345"/>
      <w:bookmarkStart w:id="1472" w:name="_Toc454701402"/>
      <w:bookmarkStart w:id="1473" w:name="_Toc491658674"/>
      <w:bookmarkStart w:id="1474" w:name="_Toc339020022"/>
      <w:bookmarkStart w:id="1475" w:name="_Toc332270353"/>
      <w:bookmarkStart w:id="1476" w:name="_Toc333238640"/>
      <w:bookmarkStart w:id="1477" w:name="_Toc331512905"/>
      <w:bookmarkStart w:id="1478" w:name="_Toc332206715"/>
      <w:bookmarkStart w:id="1479" w:name="_Toc342060381"/>
      <w:bookmarkStart w:id="1480" w:name="_Toc349127633"/>
      <w:bookmarkStart w:id="1481" w:name="_Toc339020102"/>
      <w:bookmarkStart w:id="1482" w:name="_Toc500861020"/>
      <w:bookmarkStart w:id="1483" w:name="_Toc336681942"/>
      <w:bookmarkStart w:id="1484" w:name="_Toc339441094"/>
      <w:bookmarkStart w:id="1485" w:name="_Toc339362307"/>
      <w:bookmarkStart w:id="1486" w:name="_Toc336681587"/>
      <w:bookmarkStart w:id="1487" w:name="_Toc374454607"/>
      <w:bookmarkStart w:id="1488" w:name="_Toc330459992"/>
      <w:bookmarkStart w:id="1489" w:name="_Toc333935353"/>
      <w:bookmarkStart w:id="1490" w:name="_Toc366072535"/>
      <w:bookmarkStart w:id="1491" w:name="_Toc468157559"/>
      <w:bookmarkStart w:id="1492" w:name="_Toc365967079"/>
      <w:bookmarkStart w:id="1493" w:name="_Toc365985185"/>
      <w:bookmarkStart w:id="1494" w:name="_Toc339019896"/>
      <w:bookmarkStart w:id="1495" w:name="_Toc468606052"/>
      <w:bookmarkStart w:id="1496" w:name="_Toc350438756"/>
      <w:bookmarkStart w:id="1497" w:name="_Toc345513908"/>
      <w:bookmarkStart w:id="1498" w:name="_Toc340677077"/>
      <w:bookmarkStart w:id="1499" w:name="_Toc333935694"/>
      <w:bookmarkStart w:id="1500" w:name="_Toc3443"/>
      <w:bookmarkStart w:id="1501" w:name="_Toc333237795"/>
      <w:bookmarkStart w:id="1502" w:name="_Toc480010731"/>
      <w:bookmarkStart w:id="1503" w:name="_Toc480021076"/>
      <w:bookmarkStart w:id="1504" w:name="_Toc337632365"/>
      <w:bookmarkStart w:id="1505" w:name="_Toc349143596"/>
      <w:bookmarkStart w:id="1506" w:name="_Toc340507449"/>
      <w:bookmarkStart w:id="1507" w:name="_Toc467236763"/>
      <w:r>
        <w:rPr>
          <w:rFonts w:hint="eastAsia"/>
          <w:color w:val="000000" w:themeColor="text1"/>
          <w:highlight w:val="none"/>
          <w14:textFill>
            <w14:solidFill>
              <w14:schemeClr w14:val="tx1"/>
            </w14:solidFill>
          </w14:textFill>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490542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8" w:name="_Toc374454608"/>
      <w:bookmarkStart w:id="1509" w:name="_Toc370309169"/>
      <w:bookmarkStart w:id="1510" w:name="_Toc378261823"/>
      <w:bookmarkStart w:id="1511" w:name="_Toc383069738"/>
      <w:bookmarkStart w:id="1512" w:name="_Toc379896705"/>
      <w:bookmarkStart w:id="1513" w:name="_Toc373401413"/>
      <w:bookmarkStart w:id="1514" w:name="_Toc377129068"/>
      <w:bookmarkStart w:id="1515" w:name="_Toc366681897"/>
      <w:bookmarkStart w:id="1516" w:name="_Toc374093632"/>
      <w:bookmarkStart w:id="1517" w:name="_Toc370983962"/>
      <w:bookmarkStart w:id="1518" w:name="_Toc372209289"/>
      <w:bookmarkStart w:id="1519" w:name="_Toc366072536"/>
      <w:bookmarkStart w:id="1520" w:name="_Toc369700990"/>
      <w:bookmarkStart w:id="1521" w:name="_Toc367095382"/>
      <w:bookmarkStart w:id="1522" w:name="_Toc342296768"/>
      <w:bookmarkStart w:id="1523" w:name="_Toc336681588"/>
      <w:bookmarkStart w:id="1524" w:name="_Toc340672877"/>
      <w:bookmarkStart w:id="1525" w:name="_Toc350756458"/>
      <w:bookmarkStart w:id="1526" w:name="_Toc339441095"/>
      <w:bookmarkStart w:id="1527" w:name="_Toc339020023"/>
      <w:bookmarkStart w:id="1528" w:name="_Toc333237685"/>
      <w:bookmarkStart w:id="1529" w:name="_Toc339362308"/>
      <w:bookmarkStart w:id="1530" w:name="_Toc349143597"/>
      <w:bookmarkStart w:id="1531" w:name="_Toc333238641"/>
      <w:bookmarkStart w:id="1532" w:name="_Toc365985186"/>
      <w:bookmarkStart w:id="1533" w:name="_Toc349127634"/>
      <w:bookmarkStart w:id="1534" w:name="_Toc337632366"/>
      <w:bookmarkStart w:id="1535" w:name="_Toc331684046"/>
      <w:bookmarkStart w:id="1536" w:name="_Toc333935695"/>
      <w:bookmarkStart w:id="1537" w:name="_Toc332206716"/>
      <w:bookmarkStart w:id="1538" w:name="_Toc339020241"/>
      <w:bookmarkStart w:id="1539" w:name="_Toc336681943"/>
      <w:bookmarkStart w:id="1540" w:name="_Toc341348346"/>
      <w:bookmarkStart w:id="1541" w:name="_Toc342060382"/>
      <w:bookmarkStart w:id="1542" w:name="_Toc345513909"/>
      <w:bookmarkStart w:id="1543" w:name="_Toc339020103"/>
      <w:bookmarkStart w:id="1544" w:name="_Toc331512906"/>
      <w:bookmarkStart w:id="1545" w:name="_Toc332270354"/>
      <w:bookmarkStart w:id="1546" w:name="_Toc333237796"/>
      <w:bookmarkStart w:id="1547" w:name="_Toc330459993"/>
      <w:bookmarkStart w:id="1548" w:name="_Toc333935354"/>
      <w:bookmarkStart w:id="1549" w:name="_Toc340507450"/>
      <w:bookmarkStart w:id="1550" w:name="_Toc340677078"/>
      <w:bookmarkStart w:id="1551" w:name="_Toc365967080"/>
      <w:bookmarkStart w:id="1552" w:name="_Toc350438757"/>
      <w:bookmarkStart w:id="1553" w:name="_Toc339019897"/>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6A0930C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7A3BB3E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517250D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D23CA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6E6B58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02983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89694B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00C7B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B801B1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8BA189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7A2F6C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22E0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5BF0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F43917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F07D98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DAC351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14BC4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5D32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2C7E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99B2F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0DFE4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EE90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14:paraId="321C47A8">
      <w:pPr>
        <w:pStyle w:val="4"/>
        <w:numPr>
          <w:ilvl w:val="0"/>
          <w:numId w:val="0"/>
        </w:numPr>
        <w:rPr>
          <w:color w:val="000000" w:themeColor="text1"/>
          <w:sz w:val="24"/>
          <w:highlight w:val="none"/>
          <w14:textFill>
            <w14:solidFill>
              <w14:schemeClr w14:val="tx1"/>
            </w14:solidFill>
          </w14:textFill>
        </w:rPr>
      </w:pPr>
      <w:bookmarkStart w:id="1554" w:name="_Toc432682726"/>
      <w:bookmarkStart w:id="1555" w:name="_Toc2414"/>
      <w:bookmarkStart w:id="1556" w:name="_Toc430771059"/>
      <w:bookmarkStart w:id="1557" w:name="_Toc480010734"/>
      <w:bookmarkStart w:id="1558" w:name="_Toc468157562"/>
      <w:bookmarkStart w:id="1559" w:name="_Toc480021079"/>
      <w:bookmarkStart w:id="1560" w:name="_Toc500861024"/>
      <w:bookmarkStart w:id="1561" w:name="_Toc480020283"/>
      <w:bookmarkStart w:id="1562" w:name="_Toc467236766"/>
      <w:bookmarkStart w:id="1563" w:name="_Toc467987849"/>
      <w:bookmarkStart w:id="1564" w:name="_Toc491658677"/>
      <w:bookmarkStart w:id="1565" w:name="_Toc479991608"/>
      <w:bookmarkStart w:id="1566"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4"/>
      <w:bookmarkEnd w:id="1555"/>
      <w:bookmarkEnd w:id="1556"/>
    </w:p>
    <w:p w14:paraId="182D18B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7" w:name="_Toc430185803"/>
      <w:bookmarkStart w:id="1568"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7"/>
      <w:bookmarkEnd w:id="1568"/>
      <w:bookmarkEnd w:id="1569"/>
    </w:p>
    <w:p w14:paraId="4E654AAC">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185804"/>
      <w:bookmarkStart w:id="1571"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14:paraId="5AEF6E7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2"/>
      <w:bookmarkStart w:id="1573"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2"/>
      <w:bookmarkEnd w:id="1573"/>
    </w:p>
    <w:p w14:paraId="2AB4545D">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3"/>
      <w:bookmarkStart w:id="1575"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4"/>
      <w:bookmarkEnd w:id="1575"/>
    </w:p>
    <w:p w14:paraId="0E54AD01">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CE52C90">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37B60CDB">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CACA733">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0F6C1A0">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260DF3D9">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55F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CF1A712">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E75EF1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E9A81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3A595F1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49BE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5177D3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0CD8F6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54B7B9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A7BC41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131C6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EB1881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64287CD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C73EF0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263D8C9">
            <w:pPr>
              <w:rPr>
                <w:rFonts w:hint="eastAsia" w:ascii="宋体" w:hAnsi="宋体" w:eastAsia="宋体" w:cs="宋体"/>
                <w:color w:val="000000" w:themeColor="text1"/>
                <w:szCs w:val="21"/>
                <w:highlight w:val="none"/>
                <w14:textFill>
                  <w14:solidFill>
                    <w14:schemeClr w14:val="tx1"/>
                  </w14:solidFill>
                </w14:textFill>
              </w:rPr>
            </w:pPr>
          </w:p>
        </w:tc>
      </w:tr>
      <w:tr w14:paraId="2E11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B2C356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43E6B52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63DB9A5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F1CAF7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508708E6">
      <w:pPr>
        <w:rPr>
          <w:rFonts w:ascii="宋体"/>
          <w:color w:val="000000" w:themeColor="text1"/>
          <w:szCs w:val="21"/>
          <w:highlight w:val="none"/>
          <w14:textFill>
            <w14:solidFill>
              <w14:schemeClr w14:val="tx1"/>
            </w14:solidFill>
          </w14:textFill>
        </w:rPr>
      </w:pPr>
    </w:p>
    <w:p w14:paraId="7CA960C1">
      <w:pPr>
        <w:rPr>
          <w:rFonts w:ascii="宋体"/>
          <w:color w:val="000000" w:themeColor="text1"/>
          <w:szCs w:val="21"/>
          <w:highlight w:val="none"/>
          <w14:textFill>
            <w14:solidFill>
              <w14:schemeClr w14:val="tx1"/>
            </w14:solidFill>
          </w14:textFill>
        </w:rPr>
      </w:pPr>
    </w:p>
    <w:p w14:paraId="66A6E668">
      <w:pPr>
        <w:rPr>
          <w:rFonts w:ascii="宋体"/>
          <w:color w:val="000000" w:themeColor="text1"/>
          <w:szCs w:val="21"/>
          <w:highlight w:val="none"/>
          <w14:textFill>
            <w14:solidFill>
              <w14:schemeClr w14:val="tx1"/>
            </w14:solidFill>
          </w14:textFill>
        </w:rPr>
      </w:pPr>
    </w:p>
    <w:p w14:paraId="600E8C09">
      <w:pPr>
        <w:rPr>
          <w:rFonts w:ascii="宋体"/>
          <w:color w:val="000000" w:themeColor="text1"/>
          <w:szCs w:val="21"/>
          <w:highlight w:val="none"/>
          <w14:textFill>
            <w14:solidFill>
              <w14:schemeClr w14:val="tx1"/>
            </w14:solidFill>
          </w14:textFill>
        </w:rPr>
      </w:pPr>
    </w:p>
    <w:p w14:paraId="10150537">
      <w:pPr>
        <w:rPr>
          <w:rFonts w:ascii="宋体"/>
          <w:color w:val="000000" w:themeColor="text1"/>
          <w:szCs w:val="21"/>
          <w:highlight w:val="none"/>
          <w14:textFill>
            <w14:solidFill>
              <w14:schemeClr w14:val="tx1"/>
            </w14:solidFill>
          </w14:textFill>
        </w:rPr>
      </w:pPr>
    </w:p>
    <w:p w14:paraId="691C226D">
      <w:pPr>
        <w:rPr>
          <w:rFonts w:ascii="宋体"/>
          <w:color w:val="000000" w:themeColor="text1"/>
          <w:szCs w:val="21"/>
          <w:highlight w:val="none"/>
          <w14:textFill>
            <w14:solidFill>
              <w14:schemeClr w14:val="tx1"/>
            </w14:solidFill>
          </w14:textFill>
        </w:rPr>
      </w:pPr>
    </w:p>
    <w:p w14:paraId="3B15E929">
      <w:pPr>
        <w:rPr>
          <w:rFonts w:ascii="宋体"/>
          <w:color w:val="000000" w:themeColor="text1"/>
          <w:szCs w:val="21"/>
          <w:highlight w:val="none"/>
          <w14:textFill>
            <w14:solidFill>
              <w14:schemeClr w14:val="tx1"/>
            </w14:solidFill>
          </w14:textFill>
        </w:rPr>
      </w:pPr>
    </w:p>
    <w:p w14:paraId="0E13437F">
      <w:pPr>
        <w:rPr>
          <w:rFonts w:ascii="宋体"/>
          <w:color w:val="000000" w:themeColor="text1"/>
          <w:szCs w:val="21"/>
          <w:highlight w:val="none"/>
          <w14:textFill>
            <w14:solidFill>
              <w14:schemeClr w14:val="tx1"/>
            </w14:solidFill>
          </w14:textFill>
        </w:rPr>
      </w:pPr>
    </w:p>
    <w:p w14:paraId="5F30B7DF">
      <w:pPr>
        <w:rPr>
          <w:rFonts w:ascii="宋体"/>
          <w:color w:val="000000" w:themeColor="text1"/>
          <w:szCs w:val="21"/>
          <w:highlight w:val="none"/>
          <w14:textFill>
            <w14:solidFill>
              <w14:schemeClr w14:val="tx1"/>
            </w14:solidFill>
          </w14:textFill>
        </w:rPr>
      </w:pPr>
    </w:p>
    <w:p w14:paraId="58864932">
      <w:pPr>
        <w:rPr>
          <w:rFonts w:ascii="宋体"/>
          <w:color w:val="000000" w:themeColor="text1"/>
          <w:szCs w:val="21"/>
          <w:highlight w:val="none"/>
          <w14:textFill>
            <w14:solidFill>
              <w14:schemeClr w14:val="tx1"/>
            </w14:solidFill>
          </w14:textFill>
        </w:rPr>
      </w:pPr>
    </w:p>
    <w:p w14:paraId="6DD6C1F2">
      <w:pPr>
        <w:rPr>
          <w:rFonts w:ascii="宋体"/>
          <w:color w:val="000000" w:themeColor="text1"/>
          <w:szCs w:val="21"/>
          <w:highlight w:val="none"/>
          <w14:textFill>
            <w14:solidFill>
              <w14:schemeClr w14:val="tx1"/>
            </w14:solidFill>
          </w14:textFill>
        </w:rPr>
      </w:pPr>
    </w:p>
    <w:p w14:paraId="571C2B9B">
      <w:pPr>
        <w:rPr>
          <w:rFonts w:ascii="宋体"/>
          <w:color w:val="000000" w:themeColor="text1"/>
          <w:szCs w:val="21"/>
          <w:highlight w:val="none"/>
          <w14:textFill>
            <w14:solidFill>
              <w14:schemeClr w14:val="tx1"/>
            </w14:solidFill>
          </w14:textFill>
        </w:rPr>
      </w:pPr>
    </w:p>
    <w:p w14:paraId="2B142473">
      <w:pPr>
        <w:rPr>
          <w:rFonts w:ascii="宋体"/>
          <w:color w:val="000000" w:themeColor="text1"/>
          <w:szCs w:val="21"/>
          <w:highlight w:val="none"/>
          <w14:textFill>
            <w14:solidFill>
              <w14:schemeClr w14:val="tx1"/>
            </w14:solidFill>
          </w14:textFill>
        </w:rPr>
      </w:pPr>
    </w:p>
    <w:p w14:paraId="52455975">
      <w:pPr>
        <w:rPr>
          <w:rFonts w:ascii="宋体"/>
          <w:color w:val="000000" w:themeColor="text1"/>
          <w:szCs w:val="21"/>
          <w:highlight w:val="none"/>
          <w14:textFill>
            <w14:solidFill>
              <w14:schemeClr w14:val="tx1"/>
            </w14:solidFill>
          </w14:textFill>
        </w:rPr>
      </w:pPr>
    </w:p>
    <w:p w14:paraId="7DE9F796">
      <w:pPr>
        <w:rPr>
          <w:rFonts w:ascii="宋体"/>
          <w:color w:val="000000" w:themeColor="text1"/>
          <w:szCs w:val="21"/>
          <w:highlight w:val="none"/>
          <w14:textFill>
            <w14:solidFill>
              <w14:schemeClr w14:val="tx1"/>
            </w14:solidFill>
          </w14:textFill>
        </w:rPr>
      </w:pPr>
    </w:p>
    <w:p w14:paraId="645C2E49">
      <w:pPr>
        <w:rPr>
          <w:rFonts w:ascii="宋体"/>
          <w:color w:val="000000" w:themeColor="text1"/>
          <w:szCs w:val="21"/>
          <w:highlight w:val="none"/>
          <w14:textFill>
            <w14:solidFill>
              <w14:schemeClr w14:val="tx1"/>
            </w14:solidFill>
          </w14:textFill>
        </w:rPr>
      </w:pPr>
    </w:p>
    <w:p w14:paraId="2CA407A7">
      <w:pPr>
        <w:rPr>
          <w:rFonts w:ascii="宋体"/>
          <w:color w:val="000000" w:themeColor="text1"/>
          <w:szCs w:val="21"/>
          <w:highlight w:val="none"/>
          <w14:textFill>
            <w14:solidFill>
              <w14:schemeClr w14:val="tx1"/>
            </w14:solidFill>
          </w14:textFill>
        </w:rPr>
      </w:pPr>
    </w:p>
    <w:p w14:paraId="13FABA9C">
      <w:pPr>
        <w:rPr>
          <w:rFonts w:ascii="宋体"/>
          <w:color w:val="000000" w:themeColor="text1"/>
          <w:szCs w:val="21"/>
          <w:highlight w:val="none"/>
          <w14:textFill>
            <w14:solidFill>
              <w14:schemeClr w14:val="tx1"/>
            </w14:solidFill>
          </w14:textFill>
        </w:rPr>
      </w:pPr>
    </w:p>
    <w:p w14:paraId="2705558B">
      <w:pPr>
        <w:rPr>
          <w:rFonts w:ascii="宋体"/>
          <w:color w:val="000000" w:themeColor="text1"/>
          <w:szCs w:val="21"/>
          <w:highlight w:val="none"/>
          <w14:textFill>
            <w14:solidFill>
              <w14:schemeClr w14:val="tx1"/>
            </w14:solidFill>
          </w14:textFill>
        </w:rPr>
      </w:pPr>
    </w:p>
    <w:p w14:paraId="05B608BF">
      <w:pPr>
        <w:rPr>
          <w:rFonts w:ascii="宋体"/>
          <w:color w:val="000000" w:themeColor="text1"/>
          <w:szCs w:val="21"/>
          <w:highlight w:val="none"/>
          <w14:textFill>
            <w14:solidFill>
              <w14:schemeClr w14:val="tx1"/>
            </w14:solidFill>
          </w14:textFill>
        </w:rPr>
      </w:pPr>
    </w:p>
    <w:p w14:paraId="73160CA7">
      <w:pPr>
        <w:rPr>
          <w:rFonts w:ascii="宋体"/>
          <w:color w:val="000000" w:themeColor="text1"/>
          <w:szCs w:val="21"/>
          <w:highlight w:val="none"/>
          <w14:textFill>
            <w14:solidFill>
              <w14:schemeClr w14:val="tx1"/>
            </w14:solidFill>
          </w14:textFill>
        </w:rPr>
      </w:pPr>
    </w:p>
    <w:p w14:paraId="3747A662">
      <w:pPr>
        <w:rPr>
          <w:rFonts w:ascii="宋体"/>
          <w:color w:val="000000" w:themeColor="text1"/>
          <w:szCs w:val="21"/>
          <w:highlight w:val="none"/>
          <w14:textFill>
            <w14:solidFill>
              <w14:schemeClr w14:val="tx1"/>
            </w14:solidFill>
          </w14:textFill>
        </w:rPr>
      </w:pPr>
    </w:p>
    <w:p w14:paraId="31D4A1AC">
      <w:pPr>
        <w:rPr>
          <w:rFonts w:ascii="宋体"/>
          <w:color w:val="000000" w:themeColor="text1"/>
          <w:szCs w:val="21"/>
          <w:highlight w:val="none"/>
          <w14:textFill>
            <w14:solidFill>
              <w14:schemeClr w14:val="tx1"/>
            </w14:solidFill>
          </w14:textFill>
        </w:rPr>
      </w:pPr>
    </w:p>
    <w:p w14:paraId="05D4D2D3">
      <w:pPr>
        <w:rPr>
          <w:rFonts w:ascii="宋体"/>
          <w:color w:val="000000" w:themeColor="text1"/>
          <w:szCs w:val="21"/>
          <w:highlight w:val="none"/>
          <w14:textFill>
            <w14:solidFill>
              <w14:schemeClr w14:val="tx1"/>
            </w14:solidFill>
          </w14:textFill>
        </w:rPr>
      </w:pPr>
    </w:p>
    <w:p w14:paraId="66FADD52">
      <w:pPr>
        <w:rPr>
          <w:rFonts w:ascii="宋体"/>
          <w:color w:val="000000" w:themeColor="text1"/>
          <w:szCs w:val="21"/>
          <w:highlight w:val="none"/>
          <w14:textFill>
            <w14:solidFill>
              <w14:schemeClr w14:val="tx1"/>
            </w14:solidFill>
          </w14:textFill>
        </w:rPr>
      </w:pPr>
    </w:p>
    <w:p w14:paraId="3EA6E37F">
      <w:pPr>
        <w:rPr>
          <w:rFonts w:ascii="宋体"/>
          <w:color w:val="000000" w:themeColor="text1"/>
          <w:szCs w:val="21"/>
          <w:highlight w:val="none"/>
          <w14:textFill>
            <w14:solidFill>
              <w14:schemeClr w14:val="tx1"/>
            </w14:solidFill>
          </w14:textFill>
        </w:rPr>
      </w:pPr>
    </w:p>
    <w:p w14:paraId="63872AAE">
      <w:pPr>
        <w:pStyle w:val="4"/>
        <w:numPr>
          <w:ilvl w:val="0"/>
          <w:numId w:val="0"/>
        </w:numPr>
        <w:rPr>
          <w:color w:val="000000" w:themeColor="text1"/>
          <w:sz w:val="24"/>
          <w:highlight w:val="none"/>
          <w14:textFill>
            <w14:solidFill>
              <w14:schemeClr w14:val="tx1"/>
            </w14:solidFill>
          </w14:textFill>
        </w:rPr>
      </w:pPr>
      <w:bookmarkStart w:id="1576" w:name="_Toc24740"/>
      <w:r>
        <w:rPr>
          <w:rFonts w:hint="eastAsia"/>
          <w:color w:val="000000" w:themeColor="text1"/>
          <w:sz w:val="24"/>
          <w:highlight w:val="none"/>
          <w14:textFill>
            <w14:solidFill>
              <w14:schemeClr w14:val="tx1"/>
            </w14:solidFill>
          </w14:textFill>
        </w:rPr>
        <w:t>H、评标细则</w:t>
      </w:r>
      <w:bookmarkEnd w:id="1576"/>
    </w:p>
    <w:p w14:paraId="32CE5F72">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2256A7A">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11458C92">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57F8A28B">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12AA7E">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716212A7">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6CBEDF2A">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3F81BA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16CDAF84">
      <w:pPr>
        <w:rPr>
          <w:color w:val="000000" w:themeColor="text1"/>
          <w:highlight w:val="none"/>
          <w14:textFill>
            <w14:solidFill>
              <w14:schemeClr w14:val="tx1"/>
            </w14:solidFill>
          </w14:textFill>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11857E3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D0BA4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CC737D">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DFC780">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14:paraId="36539163">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ED31E0">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CB8B6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3C90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0分</w:t>
            </w:r>
          </w:p>
        </w:tc>
      </w:tr>
    </w:tbl>
    <w:p w14:paraId="0B8AFE02">
      <w:pPr>
        <w:rPr>
          <w:color w:val="000000" w:themeColor="text1"/>
          <w:highlight w:val="none"/>
          <w14:textFill>
            <w14:solidFill>
              <w14:schemeClr w14:val="tx1"/>
            </w14:solidFill>
          </w14:textFill>
        </w:rPr>
      </w:pPr>
    </w:p>
    <w:p w14:paraId="26FC5AF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638" w:type="dxa"/>
        <w:jc w:val="center"/>
        <w:tblLayout w:type="fixed"/>
        <w:tblCellMar>
          <w:top w:w="0" w:type="dxa"/>
          <w:left w:w="0" w:type="dxa"/>
          <w:bottom w:w="0" w:type="dxa"/>
          <w:right w:w="0" w:type="dxa"/>
        </w:tblCellMar>
      </w:tblPr>
      <w:tblGrid>
        <w:gridCol w:w="1046"/>
        <w:gridCol w:w="2530"/>
        <w:gridCol w:w="5112"/>
        <w:gridCol w:w="950"/>
      </w:tblGrid>
      <w:tr w14:paraId="1E42ACE6">
        <w:tblPrEx>
          <w:tblCellMar>
            <w:top w:w="0" w:type="dxa"/>
            <w:left w:w="0" w:type="dxa"/>
            <w:bottom w:w="0" w:type="dxa"/>
            <w:right w:w="0" w:type="dxa"/>
          </w:tblCellMar>
        </w:tblPrEx>
        <w:trPr>
          <w:trHeight w:val="430" w:hRule="atLeast"/>
          <w:jc w:val="center"/>
        </w:trPr>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FA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44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评审指标</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A7B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评分说明</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AA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权重</w:t>
            </w:r>
          </w:p>
        </w:tc>
      </w:tr>
      <w:tr w14:paraId="4DEC9C67">
        <w:tblPrEx>
          <w:tblCellMar>
            <w:top w:w="0" w:type="dxa"/>
            <w:left w:w="0" w:type="dxa"/>
            <w:bottom w:w="0" w:type="dxa"/>
            <w:right w:w="0" w:type="dxa"/>
          </w:tblCellMar>
        </w:tblPrEx>
        <w:trPr>
          <w:trHeight w:val="1946"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CC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履行社会责任及对地方经济社会发展的支持（28%）</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560E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1.小微企业贷款投放比例，截止2023年12月31日投标人对小微企业贷款余额占贷款总规模的比重（小微企业贷款余额/贷款总规模）。</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7F6F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小微企业的支持力度，按投标人指标值评分。投标人小微企业贷款投放比例高于20%（含20%）得满分；低于20%，高于15%（含15%）得80分；低于15%，高于10%（含10%）得60分；低于10%得40分。（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ED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6BC8F154">
        <w:tblPrEx>
          <w:tblCellMar>
            <w:top w:w="0" w:type="dxa"/>
            <w:left w:w="0" w:type="dxa"/>
            <w:bottom w:w="0" w:type="dxa"/>
            <w:right w:w="0" w:type="dxa"/>
          </w:tblCellMar>
        </w:tblPrEx>
        <w:trPr>
          <w:trHeight w:val="1171"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7488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0692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2.阳江市银行业机构综合评级</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A4E9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2023年度阳江市银行业机构综合评级为A得满分，评级为B得50分，评级为B-得0分。（以中国人民银行阳江市分行评级通报文件为准）（本小项满分为100分，最终得分×本小项权重比例）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61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5F531540">
        <w:tblPrEx>
          <w:tblCellMar>
            <w:top w:w="0" w:type="dxa"/>
            <w:left w:w="0" w:type="dxa"/>
            <w:bottom w:w="0" w:type="dxa"/>
            <w:right w:w="0" w:type="dxa"/>
          </w:tblCellMar>
        </w:tblPrEx>
        <w:trPr>
          <w:trHeight w:val="1105"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4E05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C8AB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3.阳江市金融机构服务乡村振兴考核评估</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12C0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2023 年度阳江市金融机构服务乡村振兴考核评估为优秀得满分，良好得80分，一般得60分，勉励得40分。（以中国人民银行阳江市分行评级通报文件为准）（本小项满分为100分，最终得分×本小项权重比例）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95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46872017">
        <w:tblPrEx>
          <w:tblCellMar>
            <w:top w:w="0" w:type="dxa"/>
            <w:left w:w="0" w:type="dxa"/>
            <w:bottom w:w="0" w:type="dxa"/>
            <w:right w:w="0" w:type="dxa"/>
          </w:tblCellMar>
        </w:tblPrEx>
        <w:trPr>
          <w:trHeight w:val="1084"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A89F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6BE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4.纳税人信用级别，税务部门评定的2023年度纳税信用评级情况。</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19D0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纳税信用评级为A级得满分，B得80分，C得0分。（以市税务部门颁发的相关评级证书为准）（本小项满分为100分，最终得分×本小项权重比例）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006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14:paraId="55410578">
        <w:tblPrEx>
          <w:tblCellMar>
            <w:top w:w="0" w:type="dxa"/>
            <w:left w:w="0" w:type="dxa"/>
            <w:bottom w:w="0" w:type="dxa"/>
            <w:right w:w="0" w:type="dxa"/>
          </w:tblCellMar>
        </w:tblPrEx>
        <w:trPr>
          <w:trHeight w:val="1596"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E694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B998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5.优惠存款利率承诺</w:t>
            </w:r>
          </w:p>
        </w:tc>
        <w:tc>
          <w:tcPr>
            <w:tcW w:w="492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661298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承诺在符合国家利率政策的基础上，按照社保基金管理有关优惠利率规定，给予存放资金最优惠存款利率。承诺即得满分，不承诺不得分。（需提供书面承诺函）（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B8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59230927">
        <w:tblPrEx>
          <w:tblCellMar>
            <w:top w:w="0" w:type="dxa"/>
            <w:left w:w="0" w:type="dxa"/>
            <w:bottom w:w="0" w:type="dxa"/>
            <w:right w:w="0" w:type="dxa"/>
          </w:tblCellMar>
        </w:tblPrEx>
        <w:trPr>
          <w:trHeight w:val="194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D10E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F81EF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6.营业网点数量，截止2023年12月31日投标人在阳江市全市范围内的营业网点数量。</w:t>
            </w:r>
          </w:p>
        </w:tc>
        <w:tc>
          <w:tcPr>
            <w:tcW w:w="492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DBEE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按投标人在阳江市全市范围内（包含下辖各县区、乡镇）网点数量排序得分：50个及以上，得满分100分；40-49个，得80分；30-39个，得60分；20-29个，得40分；不足20个，得20分。（每个网点均需提供当地阳江金融监管分局颁发的有效的《金融许可证》视为有效网点）（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51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14:paraId="34B94D63">
        <w:tblPrEx>
          <w:tblCellMar>
            <w:top w:w="0" w:type="dxa"/>
            <w:left w:w="0" w:type="dxa"/>
            <w:bottom w:w="0" w:type="dxa"/>
            <w:right w:w="0" w:type="dxa"/>
          </w:tblCellMar>
        </w:tblPrEx>
        <w:trPr>
          <w:trHeight w:val="2454" w:hRule="atLeast"/>
          <w:jc w:val="center"/>
        </w:trPr>
        <w:tc>
          <w:tcPr>
            <w:tcW w:w="1008"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8890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服务水平（32%）</w:t>
            </w:r>
          </w:p>
        </w:tc>
        <w:tc>
          <w:tcPr>
            <w:tcW w:w="2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07C2D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1.业务方案，投标人业务实施方案的科学合理高效情况以及完善程度。</w:t>
            </w:r>
          </w:p>
        </w:tc>
        <w:tc>
          <w:tcPr>
            <w:tcW w:w="4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7A125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1.投标人服务实施方案合理高效、组织结构完善、业务办理迅速高效，服务区域影响力大、具有良好的客户信誉度和满意度得100分；</w:t>
            </w:r>
          </w:p>
          <w:p w14:paraId="39DEC41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2.投标人服务实施方案较合理、组织结构较完善、业务办理较为迅速，服务区域影响力较大、客户信誉度和满意度一般得80分；</w:t>
            </w:r>
          </w:p>
          <w:p w14:paraId="4887DC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3.投标人服务实施方案基本合理、组织结构基本完整、业务办理流程较长，服务区域影响力不大、客户信誉度和满意度低得60分。</w:t>
            </w:r>
          </w:p>
          <w:p w14:paraId="38F84FD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91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3EFA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5F19CA9E">
        <w:tblPrEx>
          <w:tblCellMar>
            <w:top w:w="0" w:type="dxa"/>
            <w:left w:w="0" w:type="dxa"/>
            <w:bottom w:w="0" w:type="dxa"/>
            <w:right w:w="0" w:type="dxa"/>
          </w:tblCellMar>
        </w:tblPrEx>
        <w:trPr>
          <w:trHeight w:val="4195" w:hRule="atLeast"/>
          <w:jc w:val="center"/>
        </w:trPr>
        <w:tc>
          <w:tcPr>
            <w:tcW w:w="1008"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3018C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FCB8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2.投标人委派项目专职负责人员进行现场述标（述标时间6分钟，不含专家提问时间）。</w:t>
            </w:r>
          </w:p>
        </w:tc>
        <w:tc>
          <w:tcPr>
            <w:tcW w:w="4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BEF56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1.投标人能在规定时间内结合“业务方案”详细完整讲述机关养老保险</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业务和职业年金</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业务的办理流程，能详细说明所提供的服务内容情况，专职负责人员语言表达清晰流畅，得100分；</w:t>
            </w:r>
          </w:p>
          <w:p w14:paraId="7441DCC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2.投标人能在规定时间内结合“业务方案”讲述机关养老保险</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业务和职业年金</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业务的办理流程，但讲述内容不够详细完整，所提供的服务内容表达不详细，专职负责人员语言表达清晰流畅，得75分；</w:t>
            </w:r>
          </w:p>
          <w:p w14:paraId="2079CFC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3.投标人能在规定时间内结合“业务方案”讲述机关养老保险</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业务和职业年金</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业务的办理流程，讲述内容只满足部分要求，所提供的服务内容表达不完整，专职负责人员语言表达清晰流畅，得50分；</w:t>
            </w:r>
          </w:p>
          <w:p w14:paraId="14A67A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4.投标人不能在规定时间内结合“业务方案”讲述机关养老保险</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业务和职业年金</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业务的办理流程，讲述内容欠缺，所提供的服务内容表达不完整，专职负责人员语言表达不通顺、不清晰，得25分；</w:t>
            </w:r>
          </w:p>
          <w:p w14:paraId="4C24FB8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5.不提供现场述标不得分。（本小项满分为100分，最终得分×本小项权重比例）</w:t>
            </w:r>
          </w:p>
        </w:tc>
        <w:tc>
          <w:tcPr>
            <w:tcW w:w="91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AFFED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7B884550">
        <w:tblPrEx>
          <w:tblCellMar>
            <w:top w:w="0" w:type="dxa"/>
            <w:left w:w="0" w:type="dxa"/>
            <w:bottom w:w="0" w:type="dxa"/>
            <w:right w:w="0" w:type="dxa"/>
          </w:tblCellMar>
        </w:tblPrEx>
        <w:trPr>
          <w:trHeight w:val="1876" w:hRule="atLeast"/>
          <w:jc w:val="center"/>
        </w:trPr>
        <w:tc>
          <w:tcPr>
            <w:tcW w:w="1008"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1B855B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D26E4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3.服务承诺，配备专职人员负责机关养老保险</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业务和职业年金</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业务资金结算及相关业务日常跟踪服务工作，派遣专人负责为采购人送递、收取相关票据。</w:t>
            </w:r>
          </w:p>
        </w:tc>
        <w:tc>
          <w:tcPr>
            <w:tcW w:w="4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BAD5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投标人服务承诺满足所有要求的，得满分；有任何一项不满足的，得0 分。（本小项满分为100分，最终得分×本小项权重比例）</w:t>
            </w:r>
          </w:p>
        </w:tc>
        <w:tc>
          <w:tcPr>
            <w:tcW w:w="91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77DF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67060BA4">
        <w:tblPrEx>
          <w:tblCellMar>
            <w:top w:w="0" w:type="dxa"/>
            <w:left w:w="0" w:type="dxa"/>
            <w:bottom w:w="0" w:type="dxa"/>
            <w:right w:w="0" w:type="dxa"/>
          </w:tblCellMar>
        </w:tblPrEx>
        <w:trPr>
          <w:trHeight w:val="3795"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5F53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1225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4.服务系统，具备满足机关养老保险基金</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业务和职业年金</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业务</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资</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金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机关养老保险基金结算业务</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和职业年金</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业务信息。</w:t>
            </w:r>
          </w:p>
        </w:tc>
        <w:tc>
          <w:tcPr>
            <w:tcW w:w="492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C5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满足所有要求的，得满分；有任何一项不满足的，得0分。（本小项满分为100分，最终得分X本小项权重比例）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CD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3F14805B">
        <w:tblPrEx>
          <w:tblCellMar>
            <w:top w:w="0" w:type="dxa"/>
            <w:left w:w="0" w:type="dxa"/>
            <w:bottom w:w="0" w:type="dxa"/>
            <w:right w:w="0" w:type="dxa"/>
          </w:tblCellMar>
        </w:tblPrEx>
        <w:trPr>
          <w:trHeight w:val="882"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DCFC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AAA4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5.支持本项目实施投入所需必要经费的承诺</w:t>
            </w:r>
          </w:p>
        </w:tc>
        <w:tc>
          <w:tcPr>
            <w:tcW w:w="492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8BA218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给予承诺的得满分，部分承诺或不承诺的，得0分。（本小项满分为100分，最终得分×本小项权重比例）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FE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6A80C661">
        <w:tblPrEx>
          <w:tblCellMar>
            <w:top w:w="0" w:type="dxa"/>
            <w:left w:w="0" w:type="dxa"/>
            <w:bottom w:w="0" w:type="dxa"/>
            <w:right w:w="0" w:type="dxa"/>
          </w:tblCellMar>
        </w:tblPrEx>
        <w:trPr>
          <w:trHeight w:val="178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E9AE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E6E1A2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6.制度保障和风险控制</w:t>
            </w:r>
          </w:p>
        </w:tc>
        <w:tc>
          <w:tcPr>
            <w:tcW w:w="492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69B9F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1.投标人管理体系、监督机制严谨规范、突发事件应急预案合理可行的得100分；</w:t>
            </w:r>
          </w:p>
          <w:p w14:paraId="36ECD47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2.投标人管理体系、监督机制合理、突发事件应急预案较合理可行的得80分；</w:t>
            </w:r>
          </w:p>
          <w:p w14:paraId="4F4A87A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3.投标人管理体系、监督机制基本规范、突发事件应急预案基本可行的得60分。（本小项满分为100分，最终得分×本小项权重比例）</w:t>
            </w:r>
          </w:p>
        </w:tc>
        <w:tc>
          <w:tcPr>
            <w:tcW w:w="91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06A5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4BEA6D0C">
        <w:tblPrEx>
          <w:tblCellMar>
            <w:top w:w="0" w:type="dxa"/>
            <w:left w:w="0" w:type="dxa"/>
            <w:bottom w:w="0" w:type="dxa"/>
            <w:right w:w="0" w:type="dxa"/>
          </w:tblCellMar>
        </w:tblPrEx>
        <w:trPr>
          <w:trHeight w:val="1916"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1390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673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7.代理市财政局、市社保局市级社保基金类项目业务经验</w:t>
            </w:r>
          </w:p>
        </w:tc>
        <w:tc>
          <w:tcPr>
            <w:tcW w:w="492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F94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近三年是否具有代理阳江市财政局、市社保局市级社保基金类项目的业务经验。具备相关业务经验的得满分，不具备不得分。（须提供相关合同文本或文件资料，不提供不得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07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78152916">
        <w:tblPrEx>
          <w:tblCellMar>
            <w:top w:w="0" w:type="dxa"/>
            <w:left w:w="0" w:type="dxa"/>
            <w:bottom w:w="0" w:type="dxa"/>
            <w:right w:w="0" w:type="dxa"/>
          </w:tblCellMar>
        </w:tblPrEx>
        <w:trPr>
          <w:trHeight w:val="1434"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4E37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20A4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8.社会保障卡有效发行量</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F0DD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截止2023年12月31日实体社会保障卡总发卡有效人数最高者得满分，投标人之间横向对比评分，数值相对最高者每低1个百分点扣1分，满分为100分。没有发行量不得分。（以阳江市人社局通报数据文件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88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14:paraId="25DD8121">
        <w:tblPrEx>
          <w:tblCellMar>
            <w:top w:w="0" w:type="dxa"/>
            <w:left w:w="0" w:type="dxa"/>
            <w:bottom w:w="0" w:type="dxa"/>
            <w:right w:w="0" w:type="dxa"/>
          </w:tblCellMar>
        </w:tblPrEx>
        <w:trPr>
          <w:trHeight w:val="191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89B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85FE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9.电子社会保障卡激活率，投标人发行的社会保障卡中激活数量占总发卡量的比率。</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FB5D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截止2023年12月31日投标人社会保障卡激活率高于70%者（含70%）为优，得满分；高于60%（含60%）且低于70%者为良，得80分；高于50%（含50%）且低于60%，得60分，低于50%者，得40分。没有发行量不得分。（以阳江市人社局通报数据文件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71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14:paraId="6FC61F7A">
        <w:tblPrEx>
          <w:tblCellMar>
            <w:top w:w="0" w:type="dxa"/>
            <w:left w:w="0" w:type="dxa"/>
            <w:bottom w:w="0" w:type="dxa"/>
            <w:right w:w="0" w:type="dxa"/>
          </w:tblCellMar>
        </w:tblPrEx>
        <w:trPr>
          <w:trHeight w:val="536" w:hRule="atLeast"/>
          <w:jc w:val="center"/>
        </w:trPr>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A6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合计</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461A3">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5D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60%</w:t>
            </w:r>
          </w:p>
        </w:tc>
      </w:tr>
    </w:tbl>
    <w:p w14:paraId="016F746E">
      <w:pPr>
        <w:rPr>
          <w:color w:val="000000" w:themeColor="text1"/>
          <w:highlight w:val="none"/>
          <w14:textFill>
            <w14:solidFill>
              <w14:schemeClr w14:val="tx1"/>
            </w14:solidFill>
          </w14:textFill>
        </w:rPr>
      </w:pPr>
    </w:p>
    <w:p w14:paraId="3B83CB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38" w:type="dxa"/>
        <w:jc w:val="center"/>
        <w:tblLayout w:type="fixed"/>
        <w:tblCellMar>
          <w:top w:w="0" w:type="dxa"/>
          <w:left w:w="0" w:type="dxa"/>
          <w:bottom w:w="0" w:type="dxa"/>
          <w:right w:w="0" w:type="dxa"/>
        </w:tblCellMar>
      </w:tblPr>
      <w:tblGrid>
        <w:gridCol w:w="1064"/>
        <w:gridCol w:w="2527"/>
        <w:gridCol w:w="5101"/>
        <w:gridCol w:w="946"/>
      </w:tblGrid>
      <w:tr w14:paraId="29217821">
        <w:tblPrEx>
          <w:tblCellMar>
            <w:top w:w="0" w:type="dxa"/>
            <w:left w:w="0" w:type="dxa"/>
            <w:bottom w:w="0" w:type="dxa"/>
            <w:right w:w="0" w:type="dxa"/>
          </w:tblCellMar>
        </w:tblPrEx>
        <w:trPr>
          <w:trHeight w:val="448" w:hRule="atLeast"/>
          <w:jc w:val="center"/>
        </w:trPr>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D36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5B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评审指标</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FF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评分说明</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67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权重</w:t>
            </w:r>
          </w:p>
        </w:tc>
      </w:tr>
      <w:tr w14:paraId="58E86BAF">
        <w:tblPrEx>
          <w:tblCellMar>
            <w:top w:w="0" w:type="dxa"/>
            <w:left w:w="0" w:type="dxa"/>
            <w:bottom w:w="0" w:type="dxa"/>
            <w:right w:w="0" w:type="dxa"/>
          </w:tblCellMar>
        </w:tblPrEx>
        <w:trPr>
          <w:trHeight w:val="1151" w:hRule="atLeast"/>
          <w:jc w:val="center"/>
        </w:trPr>
        <w:tc>
          <w:tcPr>
            <w:tcW w:w="10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12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经营状况及安全性指标（全市数据）（40%）</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311A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1.各项贷款, 截止2023年12月31日投标人的各项贷款余额。</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859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各项贷款总额最高者得满分，投标人之间按比例横向对比评分，数值相对最高者每低1个百分点扣1分，满分为100分。（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7B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644A5C2B">
        <w:tblPrEx>
          <w:tblCellMar>
            <w:top w:w="0" w:type="dxa"/>
            <w:left w:w="0" w:type="dxa"/>
            <w:bottom w:w="0" w:type="dxa"/>
            <w:right w:w="0" w:type="dxa"/>
          </w:tblCellMar>
        </w:tblPrEx>
        <w:trPr>
          <w:trHeight w:val="1168" w:hRule="atLeas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5FF7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DD48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2.各项存款，截止2023年12月31日投标人的存款余额。</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348E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各项存款余额最高者得满分，投标人之间横向对比评分，数值相对最高者每低1个百分点扣1分，满分为100分。（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C6D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331F1EC1">
        <w:tblPrEx>
          <w:tblCellMar>
            <w:top w:w="0" w:type="dxa"/>
            <w:left w:w="0" w:type="dxa"/>
            <w:bottom w:w="0" w:type="dxa"/>
            <w:right w:w="0" w:type="dxa"/>
          </w:tblCellMar>
        </w:tblPrEx>
        <w:trPr>
          <w:trHeight w:val="1829" w:hRule="atLeas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0C22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88A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3.贷存比，截止2023年12月31日投标人贷款余额与存款余额的比例（各项贷款余额/各项存款余额）。</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208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该指标体现投标人对当地经济发展的支持力度，按投标人指标值评分。投标人贷存款比例高于100%（含100%）得满分；低于100%，高于80%（含80%）得80分；低于80%，高于60%（含60%）得60分；低于60%得40分。满分为100分。</w:t>
            </w:r>
          </w:p>
          <w:p w14:paraId="4B0E628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B1B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14:paraId="3DA87579">
        <w:tblPrEx>
          <w:tblCellMar>
            <w:top w:w="0" w:type="dxa"/>
            <w:left w:w="0" w:type="dxa"/>
            <w:bottom w:w="0" w:type="dxa"/>
            <w:right w:w="0" w:type="dxa"/>
          </w:tblCellMar>
        </w:tblPrEx>
        <w:trPr>
          <w:trHeight w:val="1367" w:hRule="atLeas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5E5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0F2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4.贷款新增额，截止2023年12月31日投标人比年初新增额。</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8CA0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之间贷款新增额横向对比从高到低排名评分，贷款新增为第一名得满分；第二名得90分；第三名80分，如此类推。（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0D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14:paraId="53FAFEDD">
        <w:tblPrEx>
          <w:tblCellMar>
            <w:top w:w="0" w:type="dxa"/>
            <w:left w:w="0" w:type="dxa"/>
            <w:bottom w:w="0" w:type="dxa"/>
            <w:right w:w="0" w:type="dxa"/>
          </w:tblCellMar>
        </w:tblPrEx>
        <w:trPr>
          <w:trHeight w:val="1437" w:hRule="atLeas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97E2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9BA5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5.不良贷款率，截止2023年12月31日投标人的不良贷款率（不良贷款余额/各项贷款）。</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1A8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投标人之间横向对比评分，投标人不良贷款率最低者得满分。数值相对最低者每高0.1个百分点扣1分，满分为100分。</w:t>
            </w:r>
          </w:p>
          <w:p w14:paraId="21E004B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2E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14:paraId="1B762094">
        <w:tblPrEx>
          <w:tblCellMar>
            <w:top w:w="0" w:type="dxa"/>
            <w:left w:w="0" w:type="dxa"/>
            <w:bottom w:w="0" w:type="dxa"/>
            <w:right w:w="0" w:type="dxa"/>
          </w:tblCellMar>
        </w:tblPrEx>
        <w:trPr>
          <w:trHeight w:val="536" w:hRule="atLeast"/>
          <w:jc w:val="center"/>
        </w:trPr>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60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合计</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AEDE6">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2D1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40%</w:t>
            </w:r>
          </w:p>
        </w:tc>
      </w:tr>
    </w:tbl>
    <w:p w14:paraId="25AFD22B">
      <w:pPr>
        <w:rPr>
          <w:rFonts w:hint="eastAsia"/>
          <w:color w:val="000000" w:themeColor="text1"/>
          <w:highlight w:val="none"/>
          <w14:textFill>
            <w14:solidFill>
              <w14:schemeClr w14:val="tx1"/>
            </w14:solidFill>
          </w14:textFill>
        </w:rPr>
      </w:pPr>
    </w:p>
    <w:p w14:paraId="233303A2">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79FC4E9A">
      <w:pPr>
        <w:rPr>
          <w:rFonts w:ascii="宋体"/>
          <w:color w:val="000000" w:themeColor="text1"/>
          <w:szCs w:val="21"/>
          <w:highlight w:val="none"/>
          <w14:textFill>
            <w14:solidFill>
              <w14:schemeClr w14:val="tx1"/>
            </w14:solidFill>
          </w14:textFill>
        </w:rPr>
      </w:pPr>
    </w:p>
    <w:p w14:paraId="51DF2F76">
      <w:pPr>
        <w:rPr>
          <w:rFonts w:ascii="宋体"/>
          <w:color w:val="000000" w:themeColor="text1"/>
          <w:szCs w:val="21"/>
          <w:highlight w:val="none"/>
          <w14:textFill>
            <w14:solidFill>
              <w14:schemeClr w14:val="tx1"/>
            </w14:solidFill>
          </w14:textFill>
        </w:rPr>
      </w:pPr>
    </w:p>
    <w:p w14:paraId="74491656">
      <w:pPr>
        <w:rPr>
          <w:rFonts w:ascii="宋体"/>
          <w:color w:val="000000" w:themeColor="text1"/>
          <w:szCs w:val="21"/>
          <w:highlight w:val="none"/>
          <w14:textFill>
            <w14:solidFill>
              <w14:schemeClr w14:val="tx1"/>
            </w14:solidFill>
          </w14:textFill>
        </w:rPr>
      </w:pPr>
    </w:p>
    <w:p w14:paraId="0B99E762">
      <w:pPr>
        <w:rPr>
          <w:rFonts w:ascii="宋体"/>
          <w:color w:val="000000" w:themeColor="text1"/>
          <w:szCs w:val="21"/>
          <w:highlight w:val="none"/>
          <w14:textFill>
            <w14:solidFill>
              <w14:schemeClr w14:val="tx1"/>
            </w14:solidFill>
          </w14:textFill>
        </w:rPr>
      </w:pPr>
    </w:p>
    <w:p w14:paraId="04D3AB4C">
      <w:pPr>
        <w:rPr>
          <w:rFonts w:ascii="宋体"/>
          <w:color w:val="000000" w:themeColor="text1"/>
          <w:szCs w:val="21"/>
          <w:highlight w:val="none"/>
          <w14:textFill>
            <w14:solidFill>
              <w14:schemeClr w14:val="tx1"/>
            </w14:solidFill>
          </w14:textFill>
        </w:rPr>
      </w:pPr>
    </w:p>
    <w:p w14:paraId="3362C204">
      <w:pPr>
        <w:rPr>
          <w:rFonts w:ascii="宋体"/>
          <w:color w:val="000000" w:themeColor="text1"/>
          <w:szCs w:val="21"/>
          <w:highlight w:val="none"/>
          <w14:textFill>
            <w14:solidFill>
              <w14:schemeClr w14:val="tx1"/>
            </w14:solidFill>
          </w14:textFill>
        </w:rPr>
      </w:pPr>
    </w:p>
    <w:p w14:paraId="373DBED4">
      <w:pPr>
        <w:rPr>
          <w:rFonts w:ascii="宋体"/>
          <w:color w:val="000000" w:themeColor="text1"/>
          <w:szCs w:val="21"/>
          <w:highlight w:val="none"/>
          <w14:textFill>
            <w14:solidFill>
              <w14:schemeClr w14:val="tx1"/>
            </w14:solidFill>
          </w14:textFill>
        </w:rPr>
      </w:pPr>
    </w:p>
    <w:p w14:paraId="07FCAFE1">
      <w:pPr>
        <w:rPr>
          <w:rFonts w:ascii="宋体"/>
          <w:color w:val="000000" w:themeColor="text1"/>
          <w:szCs w:val="21"/>
          <w:highlight w:val="none"/>
          <w14:textFill>
            <w14:solidFill>
              <w14:schemeClr w14:val="tx1"/>
            </w14:solidFill>
          </w14:textFill>
        </w:rPr>
      </w:pPr>
    </w:p>
    <w:p w14:paraId="07841714">
      <w:pPr>
        <w:rPr>
          <w:rFonts w:ascii="宋体"/>
          <w:color w:val="000000" w:themeColor="text1"/>
          <w:szCs w:val="21"/>
          <w:highlight w:val="none"/>
          <w14:textFill>
            <w14:solidFill>
              <w14:schemeClr w14:val="tx1"/>
            </w14:solidFill>
          </w14:textFill>
        </w:rPr>
      </w:pPr>
    </w:p>
    <w:p w14:paraId="766E2AE2">
      <w:pPr>
        <w:rPr>
          <w:rFonts w:ascii="宋体"/>
          <w:color w:val="000000" w:themeColor="text1"/>
          <w:szCs w:val="21"/>
          <w:highlight w:val="none"/>
          <w14:textFill>
            <w14:solidFill>
              <w14:schemeClr w14:val="tx1"/>
            </w14:solidFill>
          </w14:textFill>
        </w:rPr>
      </w:pPr>
    </w:p>
    <w:p w14:paraId="461DA90A">
      <w:pPr>
        <w:rPr>
          <w:rFonts w:ascii="宋体"/>
          <w:color w:val="000000" w:themeColor="text1"/>
          <w:szCs w:val="21"/>
          <w:highlight w:val="none"/>
          <w14:textFill>
            <w14:solidFill>
              <w14:schemeClr w14:val="tx1"/>
            </w14:solidFill>
          </w14:textFill>
        </w:rPr>
      </w:pPr>
    </w:p>
    <w:bookmarkEnd w:id="1557"/>
    <w:bookmarkEnd w:id="1558"/>
    <w:bookmarkEnd w:id="1559"/>
    <w:bookmarkEnd w:id="1560"/>
    <w:bookmarkEnd w:id="1561"/>
    <w:bookmarkEnd w:id="1562"/>
    <w:bookmarkEnd w:id="1563"/>
    <w:bookmarkEnd w:id="1564"/>
    <w:bookmarkEnd w:id="1565"/>
    <w:bookmarkEnd w:id="1566"/>
    <w:p w14:paraId="078B4FD0">
      <w:pPr>
        <w:pStyle w:val="3"/>
        <w:numPr>
          <w:ilvl w:val="0"/>
          <w:numId w:val="0"/>
        </w:numPr>
        <w:spacing w:beforeLines="0"/>
        <w:rPr>
          <w:color w:val="000000" w:themeColor="text1"/>
          <w:highlight w:val="none"/>
          <w14:textFill>
            <w14:solidFill>
              <w14:schemeClr w14:val="tx1"/>
            </w14:solidFill>
          </w14:textFill>
        </w:rPr>
      </w:pPr>
      <w:bookmarkStart w:id="1577" w:name="_Hlt21939000"/>
      <w:bookmarkEnd w:id="1577"/>
      <w:bookmarkStart w:id="1578" w:name="_Toc331684047"/>
      <w:bookmarkStart w:id="1579" w:name="_Toc333935355"/>
      <w:bookmarkStart w:id="1580" w:name="_Toc345513910"/>
      <w:bookmarkStart w:id="1581" w:name="_Toc336681589"/>
      <w:bookmarkStart w:id="1582" w:name="_Toc365985187"/>
      <w:bookmarkStart w:id="1583" w:name="_Toc341348347"/>
      <w:bookmarkStart w:id="1584" w:name="_Toc333935696"/>
      <w:bookmarkStart w:id="1585" w:name="_Toc340677079"/>
      <w:bookmarkStart w:id="1586" w:name="_Toc333237797"/>
      <w:bookmarkStart w:id="1587" w:name="_Toc374454610"/>
      <w:bookmarkStart w:id="1588" w:name="_Toc349127635"/>
      <w:bookmarkStart w:id="1589" w:name="_Toc339020104"/>
      <w:bookmarkStart w:id="1590" w:name="_Toc339020242"/>
      <w:bookmarkStart w:id="1591" w:name="_Toc366072538"/>
      <w:bookmarkStart w:id="1592" w:name="_Toc350756459"/>
      <w:bookmarkStart w:id="1593" w:name="_Toc339441096"/>
      <w:bookmarkStart w:id="1594" w:name="_Toc349143598"/>
      <w:bookmarkStart w:id="1595" w:name="_Toc340507451"/>
      <w:bookmarkStart w:id="1596" w:name="_Toc332206717"/>
      <w:bookmarkStart w:id="1597" w:name="_Toc350438758"/>
      <w:bookmarkStart w:id="1598" w:name="_Toc342060383"/>
      <w:bookmarkStart w:id="1599" w:name="_Toc339020024"/>
      <w:bookmarkStart w:id="1600" w:name="_Toc336681944"/>
      <w:bookmarkStart w:id="1601" w:name="_Toc333237686"/>
      <w:bookmarkStart w:id="1602" w:name="_Toc339019898"/>
      <w:bookmarkStart w:id="1603" w:name="_Toc333238642"/>
      <w:bookmarkStart w:id="1604" w:name="_Toc331512907"/>
      <w:bookmarkStart w:id="1605" w:name="_Toc330459994"/>
      <w:bookmarkStart w:id="1606" w:name="_Toc340672878"/>
      <w:bookmarkStart w:id="1607" w:name="_Toc339362309"/>
      <w:bookmarkStart w:id="1608" w:name="_Toc365967081"/>
      <w:bookmarkStart w:id="1609" w:name="_Toc342296769"/>
      <w:bookmarkStart w:id="1610" w:name="_Toc332270355"/>
      <w:bookmarkStart w:id="1611" w:name="_Toc337632367"/>
      <w:bookmarkStart w:id="1612" w:name="_Toc5826"/>
      <w:r>
        <w:rPr>
          <w:rFonts w:hint="eastAsia"/>
          <w:color w:val="000000" w:themeColor="text1"/>
          <w:highlight w:val="none"/>
          <w14:textFill>
            <w14:solidFill>
              <w14:schemeClr w14:val="tx1"/>
            </w14:solidFill>
          </w14:textFill>
        </w:rPr>
        <w:t>第四部分  采购项目合同</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3" w:name="_Hlt97188170"/>
      <w:bookmarkEnd w:id="1613"/>
      <w:r>
        <w:rPr>
          <w:rFonts w:hint="eastAsia"/>
          <w:color w:val="000000" w:themeColor="text1"/>
          <w:highlight w:val="none"/>
          <w14:textFill>
            <w14:solidFill>
              <w14:schemeClr w14:val="tx1"/>
            </w14:solidFill>
          </w14:textFill>
        </w:rPr>
        <w:t>（参考范本）</w:t>
      </w:r>
      <w:bookmarkEnd w:id="1612"/>
    </w:p>
    <w:p w14:paraId="5B0E51EC">
      <w:pPr>
        <w:rPr>
          <w:bCs/>
          <w:color w:val="000000" w:themeColor="text1"/>
          <w:highlight w:val="none"/>
          <w14:textFill>
            <w14:solidFill>
              <w14:schemeClr w14:val="tx1"/>
            </w14:solidFill>
          </w14:textFill>
        </w:rPr>
      </w:pPr>
    </w:p>
    <w:p w14:paraId="56B876D0">
      <w:pPr>
        <w:rPr>
          <w:color w:val="000000" w:themeColor="text1"/>
          <w:highlight w:val="none"/>
          <w14:textFill>
            <w14:solidFill>
              <w14:schemeClr w14:val="tx1"/>
            </w14:solidFill>
          </w14:textFill>
        </w:rPr>
      </w:pPr>
    </w:p>
    <w:p w14:paraId="2C840E71">
      <w:pPr>
        <w:jc w:val="center"/>
        <w:rPr>
          <w:rFonts w:hint="eastAsia" w:ascii="宋体" w:hAnsi="宋体"/>
          <w:b/>
          <w:color w:val="000000" w:themeColor="text1"/>
          <w:sz w:val="30"/>
          <w:szCs w:val="30"/>
          <w:highlight w:val="none"/>
          <w14:textFill>
            <w14:solidFill>
              <w14:schemeClr w14:val="tx1"/>
            </w14:solidFill>
          </w14:textFill>
        </w:rPr>
      </w:pPr>
    </w:p>
    <w:p w14:paraId="0FA78003">
      <w:pPr>
        <w:jc w:val="center"/>
        <w:rPr>
          <w:rFonts w:hint="eastAsia" w:ascii="宋体" w:hAnsi="宋体"/>
          <w:b/>
          <w:color w:val="000000" w:themeColor="text1"/>
          <w:sz w:val="36"/>
          <w:szCs w:val="36"/>
          <w:highlight w:val="none"/>
          <w14:textFill>
            <w14:solidFill>
              <w14:schemeClr w14:val="tx1"/>
            </w14:solidFill>
          </w14:textFill>
        </w:rPr>
      </w:pPr>
    </w:p>
    <w:p w14:paraId="1EEE30CE">
      <w:pPr>
        <w:pStyle w:val="54"/>
        <w:rPr>
          <w:rFonts w:hint="eastAsia" w:ascii="宋体" w:hAnsi="宋体"/>
          <w:b/>
          <w:color w:val="000000" w:themeColor="text1"/>
          <w:sz w:val="36"/>
          <w:szCs w:val="36"/>
          <w:highlight w:val="none"/>
          <w14:textFill>
            <w14:solidFill>
              <w14:schemeClr w14:val="tx1"/>
            </w14:solidFill>
          </w14:textFill>
        </w:rPr>
      </w:pPr>
    </w:p>
    <w:p w14:paraId="2C5BFA1C">
      <w:pPr>
        <w:pStyle w:val="54"/>
        <w:rPr>
          <w:rFonts w:hint="eastAsia" w:ascii="宋体" w:hAnsi="宋体"/>
          <w:b/>
          <w:color w:val="000000" w:themeColor="text1"/>
          <w:sz w:val="36"/>
          <w:szCs w:val="36"/>
          <w:highlight w:val="none"/>
          <w14:textFill>
            <w14:solidFill>
              <w14:schemeClr w14:val="tx1"/>
            </w14:solidFill>
          </w14:textFill>
        </w:rPr>
      </w:pPr>
    </w:p>
    <w:p w14:paraId="7FB490D4">
      <w:pPr>
        <w:pStyle w:val="54"/>
        <w:rPr>
          <w:rFonts w:hint="eastAsia" w:ascii="宋体" w:hAnsi="宋体"/>
          <w:b/>
          <w:color w:val="000000" w:themeColor="text1"/>
          <w:sz w:val="36"/>
          <w:szCs w:val="36"/>
          <w:highlight w:val="none"/>
          <w14:textFill>
            <w14:solidFill>
              <w14:schemeClr w14:val="tx1"/>
            </w14:solidFill>
          </w14:textFill>
        </w:rPr>
      </w:pPr>
    </w:p>
    <w:p w14:paraId="50B1B6BF">
      <w:pPr>
        <w:pStyle w:val="54"/>
        <w:rPr>
          <w:rFonts w:hint="eastAsia" w:ascii="宋体" w:hAnsi="宋体"/>
          <w:b/>
          <w:color w:val="000000" w:themeColor="text1"/>
          <w:sz w:val="36"/>
          <w:szCs w:val="36"/>
          <w:highlight w:val="none"/>
          <w14:textFill>
            <w14:solidFill>
              <w14:schemeClr w14:val="tx1"/>
            </w14:solidFill>
          </w14:textFill>
        </w:rPr>
      </w:pPr>
    </w:p>
    <w:p w14:paraId="0D84940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3E86F2B4">
      <w:pPr>
        <w:jc w:val="center"/>
        <w:rPr>
          <w:rFonts w:hint="eastAsia" w:ascii="宋体" w:hAnsi="宋体"/>
          <w:b/>
          <w:color w:val="000000" w:themeColor="text1"/>
          <w:sz w:val="28"/>
          <w:szCs w:val="28"/>
          <w:highlight w:val="none"/>
          <w14:textFill>
            <w14:solidFill>
              <w14:schemeClr w14:val="tx1"/>
            </w14:solidFill>
          </w14:textFill>
        </w:rPr>
      </w:pPr>
    </w:p>
    <w:p w14:paraId="01C4C3EB">
      <w:pPr>
        <w:jc w:val="center"/>
        <w:rPr>
          <w:rFonts w:hint="eastAsia" w:ascii="宋体" w:hAnsi="宋体"/>
          <w:b/>
          <w:color w:val="000000" w:themeColor="text1"/>
          <w:sz w:val="28"/>
          <w:szCs w:val="28"/>
          <w:highlight w:val="none"/>
          <w14:textFill>
            <w14:solidFill>
              <w14:schemeClr w14:val="tx1"/>
            </w14:solidFill>
          </w14:textFill>
        </w:rPr>
      </w:pPr>
    </w:p>
    <w:p w14:paraId="1EA6B586">
      <w:pPr>
        <w:jc w:val="center"/>
        <w:rPr>
          <w:rFonts w:hint="eastAsia" w:ascii="宋体" w:hAnsi="宋体"/>
          <w:b/>
          <w:color w:val="000000" w:themeColor="text1"/>
          <w:sz w:val="28"/>
          <w:szCs w:val="28"/>
          <w:highlight w:val="none"/>
          <w14:textFill>
            <w14:solidFill>
              <w14:schemeClr w14:val="tx1"/>
            </w14:solidFill>
          </w14:textFill>
        </w:rPr>
      </w:pPr>
    </w:p>
    <w:p w14:paraId="7B53F772">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661AD6C9">
      <w:pPr>
        <w:rPr>
          <w:rFonts w:hint="eastAsia" w:ascii="宋体" w:hAnsi="宋体"/>
          <w:b/>
          <w:color w:val="000000" w:themeColor="text1"/>
          <w:sz w:val="28"/>
          <w:szCs w:val="28"/>
          <w:highlight w:val="none"/>
          <w14:textFill>
            <w14:solidFill>
              <w14:schemeClr w14:val="tx1"/>
            </w14:solidFill>
          </w14:textFill>
        </w:rPr>
      </w:pPr>
    </w:p>
    <w:p w14:paraId="52725E94">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8FE8A0F">
      <w:pPr>
        <w:rPr>
          <w:rFonts w:hint="eastAsia" w:ascii="宋体" w:hAnsi="宋体"/>
          <w:b/>
          <w:color w:val="000000" w:themeColor="text1"/>
          <w:sz w:val="28"/>
          <w:szCs w:val="28"/>
          <w:highlight w:val="none"/>
          <w14:textFill>
            <w14:solidFill>
              <w14:schemeClr w14:val="tx1"/>
            </w14:solidFill>
          </w14:textFill>
        </w:rPr>
      </w:pPr>
    </w:p>
    <w:p w14:paraId="0F0BCAFB">
      <w:pPr>
        <w:rPr>
          <w:rFonts w:hint="eastAsia" w:ascii="宋体" w:hAnsi="宋体"/>
          <w:b/>
          <w:color w:val="000000" w:themeColor="text1"/>
          <w:sz w:val="28"/>
          <w:szCs w:val="28"/>
          <w:highlight w:val="none"/>
          <w14:textFill>
            <w14:solidFill>
              <w14:schemeClr w14:val="tx1"/>
            </w14:solidFill>
          </w14:textFill>
        </w:rPr>
      </w:pPr>
    </w:p>
    <w:p w14:paraId="38BAFCA9">
      <w:pPr>
        <w:rPr>
          <w:rFonts w:hint="eastAsia" w:ascii="宋体" w:hAnsi="宋体"/>
          <w:b/>
          <w:color w:val="000000" w:themeColor="text1"/>
          <w:sz w:val="28"/>
          <w:szCs w:val="28"/>
          <w:highlight w:val="none"/>
          <w14:textFill>
            <w14:solidFill>
              <w14:schemeClr w14:val="tx1"/>
            </w14:solidFill>
          </w14:textFill>
        </w:rPr>
      </w:pPr>
    </w:p>
    <w:p w14:paraId="3740E2C5">
      <w:pPr>
        <w:rPr>
          <w:rFonts w:hint="eastAsia" w:ascii="宋体" w:hAnsi="宋体"/>
          <w:b/>
          <w:color w:val="000000" w:themeColor="text1"/>
          <w:sz w:val="28"/>
          <w:szCs w:val="28"/>
          <w:highlight w:val="none"/>
          <w14:textFill>
            <w14:solidFill>
              <w14:schemeClr w14:val="tx1"/>
            </w14:solidFill>
          </w14:textFill>
        </w:rPr>
      </w:pPr>
    </w:p>
    <w:p w14:paraId="495E9967">
      <w:pPr>
        <w:rPr>
          <w:rFonts w:hint="eastAsia" w:ascii="宋体" w:hAnsi="宋体"/>
          <w:b/>
          <w:color w:val="000000" w:themeColor="text1"/>
          <w:sz w:val="28"/>
          <w:szCs w:val="28"/>
          <w:highlight w:val="none"/>
          <w14:textFill>
            <w14:solidFill>
              <w14:schemeClr w14:val="tx1"/>
            </w14:solidFill>
          </w14:textFill>
        </w:rPr>
      </w:pPr>
    </w:p>
    <w:p w14:paraId="79F8F5E5">
      <w:pPr>
        <w:rPr>
          <w:rFonts w:hint="eastAsia" w:ascii="宋体" w:hAnsi="宋体"/>
          <w:b/>
          <w:color w:val="000000" w:themeColor="text1"/>
          <w:sz w:val="28"/>
          <w:szCs w:val="28"/>
          <w:highlight w:val="none"/>
          <w14:textFill>
            <w14:solidFill>
              <w14:schemeClr w14:val="tx1"/>
            </w14:solidFill>
          </w14:textFill>
        </w:rPr>
      </w:pPr>
    </w:p>
    <w:p w14:paraId="2A576DEB">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00AE2511">
      <w:pPr>
        <w:ind w:firstLine="5670" w:firstLineChars="2700"/>
        <w:rPr>
          <w:rFonts w:hint="eastAsia" w:ascii="宋体" w:hAnsi="宋体"/>
          <w:color w:val="000000" w:themeColor="text1"/>
          <w:szCs w:val="21"/>
          <w:highlight w:val="none"/>
          <w14:textFill>
            <w14:solidFill>
              <w14:schemeClr w14:val="tx1"/>
            </w14:solidFill>
          </w14:textFill>
        </w:rPr>
      </w:pPr>
    </w:p>
    <w:p w14:paraId="6FD0F48E">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BEE7D8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3871312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505670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7E490D1">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44634C5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9669F54">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w:t>
      </w:r>
      <w:r>
        <w:rPr>
          <w:rFonts w:hint="eastAsia" w:ascii="宋体" w:hAnsi="宋体" w:eastAsia="宋体" w:cs="宋体"/>
          <w:color w:val="000000" w:themeColor="text1"/>
          <w:sz w:val="21"/>
          <w:szCs w:val="21"/>
          <w:highlight w:val="none"/>
          <w14:textFill>
            <w14:solidFill>
              <w14:schemeClr w14:val="tx1"/>
            </w14:solidFill>
          </w14:textFill>
        </w:rPr>
        <w:t>，按照《中华人民共和国政府采购法》、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09A7B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D4942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0BD2B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5D4226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319F645C">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7C109EE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F9814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7360CFC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336DF487">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626A04D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2DDF30FA">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00982E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7D9039ED">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649174B2">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24E32A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3DFD1488">
      <w:pPr>
        <w:pStyle w:val="54"/>
        <w:rPr>
          <w:rFonts w:hint="eastAsia"/>
          <w:color w:val="000000" w:themeColor="text1"/>
          <w:highlight w:val="none"/>
          <w14:textFill>
            <w14:solidFill>
              <w14:schemeClr w14:val="tx1"/>
            </w14:solidFill>
          </w14:textFill>
        </w:rPr>
      </w:pPr>
    </w:p>
    <w:p w14:paraId="684FC6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0B1A230D">
      <w:pPr>
        <w:pStyle w:val="54"/>
        <w:rPr>
          <w:rFonts w:hint="eastAsia"/>
          <w:color w:val="000000" w:themeColor="text1"/>
          <w:highlight w:val="none"/>
          <w14:textFill>
            <w14:solidFill>
              <w14:schemeClr w14:val="tx1"/>
            </w14:solidFill>
          </w14:textFill>
        </w:rPr>
      </w:pPr>
    </w:p>
    <w:p w14:paraId="37A8A0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5AB5989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62324857">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02CE444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1B0F9A8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03E4DA2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0A5FC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2A3B8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6586D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7E23AE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DCCDD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6054E7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2C0F94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21AE237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70C75BB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49CC861">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693B94F1">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37DF04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54B91487">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3DFB39FC">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20B5C333">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0C3880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3B7E33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2077B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F32ED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5C7CDD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7A3B8E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637D0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24ADDEA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67922833">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659535F4">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51611298">
      <w:pPr>
        <w:rPr>
          <w:color w:val="000000" w:themeColor="text1"/>
          <w:highlight w:val="none"/>
          <w14:textFill>
            <w14:solidFill>
              <w14:schemeClr w14:val="tx1"/>
            </w14:solidFill>
          </w14:textFill>
        </w:rPr>
      </w:pPr>
    </w:p>
    <w:p w14:paraId="07398A02">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2" w:type="first"/>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p>
    <w:p w14:paraId="1E60479A">
      <w:pPr>
        <w:pStyle w:val="3"/>
        <w:numPr>
          <w:ilvl w:val="0"/>
          <w:numId w:val="0"/>
        </w:numPr>
        <w:spacing w:beforeLines="0"/>
        <w:rPr>
          <w:color w:val="000000" w:themeColor="text1"/>
          <w:highlight w:val="none"/>
          <w14:textFill>
            <w14:solidFill>
              <w14:schemeClr w14:val="tx1"/>
            </w14:solidFill>
          </w14:textFill>
        </w:rPr>
      </w:pPr>
      <w:bookmarkStart w:id="1614" w:name="_Toc365967082"/>
      <w:bookmarkStart w:id="1615" w:name="_Toc350756460"/>
      <w:bookmarkStart w:id="1616" w:name="_Toc332206718"/>
      <w:bookmarkStart w:id="1617" w:name="_Toc339020025"/>
      <w:bookmarkStart w:id="1618" w:name="_Toc342296770"/>
      <w:bookmarkStart w:id="1619" w:name="_Toc333935356"/>
      <w:bookmarkStart w:id="1620" w:name="_Toc349143599"/>
      <w:bookmarkStart w:id="1621" w:name="_Toc336681945"/>
      <w:bookmarkStart w:id="1622" w:name="_Toc500861025"/>
      <w:bookmarkStart w:id="1623" w:name="_Toc491658678"/>
      <w:bookmarkStart w:id="1624" w:name="_Toc349127636"/>
      <w:bookmarkStart w:id="1625" w:name="_Toc365985188"/>
      <w:bookmarkStart w:id="1626" w:name="_Toc340677080"/>
      <w:bookmarkStart w:id="1627" w:name="_Toc339020105"/>
      <w:bookmarkStart w:id="1628" w:name="_Toc340672879"/>
      <w:bookmarkStart w:id="1629" w:name="_Toc10650"/>
      <w:bookmarkStart w:id="1630" w:name="_Toc339362310"/>
      <w:bookmarkStart w:id="1631" w:name="_Toc345513911"/>
      <w:bookmarkStart w:id="1632" w:name="_Toc331512908"/>
      <w:bookmarkStart w:id="1633" w:name="_Toc336681590"/>
      <w:bookmarkStart w:id="1634" w:name="_Toc366072539"/>
      <w:bookmarkStart w:id="1635" w:name="_Toc350438759"/>
      <w:bookmarkStart w:id="1636" w:name="_Toc333935697"/>
      <w:bookmarkStart w:id="1637" w:name="_Toc333237798"/>
      <w:bookmarkStart w:id="1638" w:name="_Toc332270356"/>
      <w:bookmarkStart w:id="1639" w:name="_Toc333238643"/>
      <w:bookmarkStart w:id="1640" w:name="_Toc330459995"/>
      <w:bookmarkStart w:id="1641" w:name="_Toc342060384"/>
      <w:bookmarkStart w:id="1642" w:name="_Toc331684048"/>
      <w:bookmarkStart w:id="1643" w:name="_Toc341348348"/>
      <w:bookmarkStart w:id="1644" w:name="_Toc337632368"/>
      <w:bookmarkStart w:id="1645" w:name="_Toc339441097"/>
      <w:bookmarkStart w:id="1646" w:name="_Toc339019899"/>
      <w:bookmarkStart w:id="1647" w:name="_Toc340507452"/>
      <w:bookmarkStart w:id="1648" w:name="_Toc333237687"/>
      <w:bookmarkStart w:id="1649" w:name="_Toc339020243"/>
      <w:r>
        <w:rPr>
          <w:rFonts w:hint="eastAsia"/>
          <w:color w:val="000000" w:themeColor="text1"/>
          <w:highlight w:val="none"/>
          <w14:textFill>
            <w14:solidFill>
              <w14:schemeClr w14:val="tx1"/>
            </w14:solidFill>
          </w14:textFill>
        </w:rPr>
        <w:t>第五部分</w:t>
      </w:r>
      <w:bookmarkStart w:id="1650" w:name="_Hlt97188172"/>
      <w:bookmarkEnd w:id="1650"/>
      <w:r>
        <w:rPr>
          <w:rFonts w:hint="eastAsia"/>
          <w:color w:val="000000" w:themeColor="text1"/>
          <w:highlight w:val="none"/>
          <w14:textFill>
            <w14:solidFill>
              <w14:schemeClr w14:val="tx1"/>
            </w14:solidFill>
          </w14:textFill>
        </w:rPr>
        <w:t>投标文件格式</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Start w:id="1651" w:name="_Hlt21938933"/>
      <w:bookmarkEnd w:id="1651"/>
    </w:p>
    <w:p w14:paraId="6CE52451">
      <w:pPr>
        <w:pStyle w:val="4"/>
        <w:numPr>
          <w:ilvl w:val="0"/>
          <w:numId w:val="0"/>
        </w:numPr>
        <w:rPr>
          <w:color w:val="000000" w:themeColor="text1"/>
          <w:sz w:val="24"/>
          <w:highlight w:val="none"/>
          <w14:textFill>
            <w14:solidFill>
              <w14:schemeClr w14:val="tx1"/>
            </w14:solidFill>
          </w14:textFill>
        </w:rPr>
      </w:pPr>
      <w:bookmarkStart w:id="1652" w:name="_Toc22572"/>
      <w:bookmarkStart w:id="1653" w:name="_Toc18699"/>
      <w:r>
        <w:rPr>
          <w:rFonts w:hint="eastAsia"/>
          <w:color w:val="000000" w:themeColor="text1"/>
          <w:sz w:val="24"/>
          <w:highlight w:val="none"/>
          <w14:textFill>
            <w14:solidFill>
              <w14:schemeClr w14:val="tx1"/>
            </w14:solidFill>
          </w14:textFill>
        </w:rPr>
        <w:t>资格审查封面格式</w:t>
      </w:r>
      <w:bookmarkEnd w:id="1652"/>
      <w:bookmarkEnd w:id="1653"/>
    </w:p>
    <w:p w14:paraId="11876EF8">
      <w:pPr>
        <w:pStyle w:val="2"/>
        <w:rPr>
          <w:rFonts w:hAnsi="宋体"/>
          <w:bCs/>
          <w:color w:val="000000" w:themeColor="text1"/>
          <w:sz w:val="21"/>
          <w:highlight w:val="none"/>
          <w14:textFill>
            <w14:solidFill>
              <w14:schemeClr w14:val="tx1"/>
            </w14:solidFill>
          </w14:textFill>
        </w:rPr>
      </w:pPr>
    </w:p>
    <w:p w14:paraId="08260D08">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6F043393">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4AEB1A3D">
      <w:pPr>
        <w:pStyle w:val="2"/>
        <w:rPr>
          <w:rFonts w:hAnsi="宋体"/>
          <w:bCs/>
          <w:color w:val="000000" w:themeColor="text1"/>
          <w:sz w:val="21"/>
          <w:highlight w:val="none"/>
          <w14:textFill>
            <w14:solidFill>
              <w14:schemeClr w14:val="tx1"/>
            </w14:solidFill>
          </w14:textFill>
        </w:rPr>
      </w:pPr>
    </w:p>
    <w:p w14:paraId="2328D844">
      <w:pPr>
        <w:pStyle w:val="2"/>
        <w:rPr>
          <w:rFonts w:hAnsi="宋体"/>
          <w:bCs/>
          <w:color w:val="000000" w:themeColor="text1"/>
          <w:sz w:val="21"/>
          <w:highlight w:val="none"/>
          <w14:textFill>
            <w14:solidFill>
              <w14:schemeClr w14:val="tx1"/>
            </w14:solidFill>
          </w14:textFill>
        </w:rPr>
      </w:pPr>
    </w:p>
    <w:p w14:paraId="7F0368B1">
      <w:pPr>
        <w:pStyle w:val="2"/>
        <w:rPr>
          <w:rFonts w:hAnsi="宋体"/>
          <w:bCs/>
          <w:color w:val="000000" w:themeColor="text1"/>
          <w:sz w:val="21"/>
          <w:highlight w:val="none"/>
          <w14:textFill>
            <w14:solidFill>
              <w14:schemeClr w14:val="tx1"/>
            </w14:solidFill>
          </w14:textFill>
        </w:rPr>
      </w:pPr>
    </w:p>
    <w:p w14:paraId="4DF483E2">
      <w:pPr>
        <w:pStyle w:val="2"/>
        <w:rPr>
          <w:rFonts w:hAnsi="宋体"/>
          <w:bCs/>
          <w:color w:val="000000" w:themeColor="text1"/>
          <w:sz w:val="21"/>
          <w:highlight w:val="none"/>
          <w14:textFill>
            <w14:solidFill>
              <w14:schemeClr w14:val="tx1"/>
            </w14:solidFill>
          </w14:textFill>
        </w:rPr>
      </w:pPr>
    </w:p>
    <w:p w14:paraId="47F3B0CD">
      <w:pPr>
        <w:pStyle w:val="2"/>
        <w:rPr>
          <w:rFonts w:hAnsi="宋体"/>
          <w:bCs/>
          <w:color w:val="000000" w:themeColor="text1"/>
          <w:sz w:val="21"/>
          <w:highlight w:val="none"/>
          <w14:textFill>
            <w14:solidFill>
              <w14:schemeClr w14:val="tx1"/>
            </w14:solidFill>
          </w14:textFill>
        </w:rPr>
      </w:pPr>
    </w:p>
    <w:p w14:paraId="2F965596">
      <w:pPr>
        <w:pStyle w:val="2"/>
        <w:rPr>
          <w:rFonts w:hAnsi="宋体"/>
          <w:bCs/>
          <w:color w:val="000000" w:themeColor="text1"/>
          <w:sz w:val="21"/>
          <w:highlight w:val="none"/>
          <w14:textFill>
            <w14:solidFill>
              <w14:schemeClr w14:val="tx1"/>
            </w14:solidFill>
          </w14:textFill>
        </w:rPr>
      </w:pPr>
    </w:p>
    <w:p w14:paraId="3D330810">
      <w:pPr>
        <w:pStyle w:val="2"/>
        <w:rPr>
          <w:rFonts w:hAnsi="宋体"/>
          <w:bCs/>
          <w:color w:val="000000" w:themeColor="text1"/>
          <w:sz w:val="21"/>
          <w:highlight w:val="none"/>
          <w14:textFill>
            <w14:solidFill>
              <w14:schemeClr w14:val="tx1"/>
            </w14:solidFill>
          </w14:textFill>
        </w:rPr>
      </w:pPr>
    </w:p>
    <w:p w14:paraId="46D24937">
      <w:pPr>
        <w:pStyle w:val="2"/>
        <w:rPr>
          <w:rFonts w:hAnsi="宋体"/>
          <w:bCs/>
          <w:color w:val="000000" w:themeColor="text1"/>
          <w:sz w:val="21"/>
          <w:highlight w:val="none"/>
          <w14:textFill>
            <w14:solidFill>
              <w14:schemeClr w14:val="tx1"/>
            </w14:solidFill>
          </w14:textFill>
        </w:rPr>
      </w:pPr>
    </w:p>
    <w:p w14:paraId="16ACD77C">
      <w:pPr>
        <w:pStyle w:val="2"/>
        <w:rPr>
          <w:rFonts w:hAnsi="宋体"/>
          <w:bCs/>
          <w:color w:val="000000" w:themeColor="text1"/>
          <w:sz w:val="21"/>
          <w:highlight w:val="none"/>
          <w14:textFill>
            <w14:solidFill>
              <w14:schemeClr w14:val="tx1"/>
            </w14:solidFill>
          </w14:textFill>
        </w:rPr>
      </w:pPr>
    </w:p>
    <w:p w14:paraId="48DD8A4B">
      <w:pPr>
        <w:pStyle w:val="2"/>
        <w:rPr>
          <w:rFonts w:hAnsi="宋体"/>
          <w:bCs/>
          <w:color w:val="000000" w:themeColor="text1"/>
          <w:sz w:val="21"/>
          <w:highlight w:val="none"/>
          <w14:textFill>
            <w14:solidFill>
              <w14:schemeClr w14:val="tx1"/>
            </w14:solidFill>
          </w14:textFill>
        </w:rPr>
      </w:pPr>
    </w:p>
    <w:p w14:paraId="32157C53">
      <w:pPr>
        <w:pStyle w:val="2"/>
        <w:rPr>
          <w:rFonts w:hAnsi="宋体"/>
          <w:bCs/>
          <w:color w:val="000000" w:themeColor="text1"/>
          <w:sz w:val="21"/>
          <w:highlight w:val="none"/>
          <w14:textFill>
            <w14:solidFill>
              <w14:schemeClr w14:val="tx1"/>
            </w14:solidFill>
          </w14:textFill>
        </w:rPr>
      </w:pPr>
    </w:p>
    <w:p w14:paraId="73131905">
      <w:pPr>
        <w:pStyle w:val="2"/>
        <w:rPr>
          <w:rFonts w:hAnsi="宋体"/>
          <w:bCs/>
          <w:color w:val="000000" w:themeColor="text1"/>
          <w:sz w:val="21"/>
          <w:highlight w:val="none"/>
          <w14:textFill>
            <w14:solidFill>
              <w14:schemeClr w14:val="tx1"/>
            </w14:solidFill>
          </w14:textFill>
        </w:rPr>
      </w:pPr>
    </w:p>
    <w:p w14:paraId="4F208341">
      <w:pPr>
        <w:pStyle w:val="2"/>
        <w:rPr>
          <w:rFonts w:hAnsi="宋体"/>
          <w:bCs/>
          <w:color w:val="000000" w:themeColor="text1"/>
          <w:sz w:val="21"/>
          <w:highlight w:val="none"/>
          <w14:textFill>
            <w14:solidFill>
              <w14:schemeClr w14:val="tx1"/>
            </w14:solidFill>
          </w14:textFill>
        </w:rPr>
      </w:pPr>
    </w:p>
    <w:p w14:paraId="445AC6BB">
      <w:pPr>
        <w:pStyle w:val="2"/>
        <w:rPr>
          <w:rFonts w:hAnsi="宋体"/>
          <w:bCs/>
          <w:color w:val="000000" w:themeColor="text1"/>
          <w:sz w:val="21"/>
          <w:highlight w:val="none"/>
          <w14:textFill>
            <w14:solidFill>
              <w14:schemeClr w14:val="tx1"/>
            </w14:solidFill>
          </w14:textFill>
        </w:rPr>
      </w:pPr>
    </w:p>
    <w:p w14:paraId="6EEC9CC0">
      <w:pPr>
        <w:pStyle w:val="2"/>
        <w:rPr>
          <w:rFonts w:hAnsi="宋体"/>
          <w:bCs/>
          <w:color w:val="000000" w:themeColor="text1"/>
          <w:sz w:val="21"/>
          <w:highlight w:val="none"/>
          <w14:textFill>
            <w14:solidFill>
              <w14:schemeClr w14:val="tx1"/>
            </w14:solidFill>
          </w14:textFill>
        </w:rPr>
      </w:pPr>
    </w:p>
    <w:p w14:paraId="49C53DF4">
      <w:pPr>
        <w:pStyle w:val="2"/>
        <w:rPr>
          <w:rFonts w:hAnsi="宋体"/>
          <w:bCs/>
          <w:color w:val="000000" w:themeColor="text1"/>
          <w:sz w:val="21"/>
          <w:highlight w:val="none"/>
          <w14:textFill>
            <w14:solidFill>
              <w14:schemeClr w14:val="tx1"/>
            </w14:solidFill>
          </w14:textFill>
        </w:rPr>
      </w:pPr>
    </w:p>
    <w:p w14:paraId="74F1D768">
      <w:pPr>
        <w:pStyle w:val="2"/>
        <w:rPr>
          <w:rFonts w:hAnsi="宋体"/>
          <w:bCs/>
          <w:color w:val="000000" w:themeColor="text1"/>
          <w:sz w:val="21"/>
          <w:highlight w:val="none"/>
          <w14:textFill>
            <w14:solidFill>
              <w14:schemeClr w14:val="tx1"/>
            </w14:solidFill>
          </w14:textFill>
        </w:rPr>
      </w:pPr>
    </w:p>
    <w:p w14:paraId="1D6FE428">
      <w:pPr>
        <w:pStyle w:val="2"/>
        <w:rPr>
          <w:rFonts w:hAnsi="宋体"/>
          <w:bCs/>
          <w:color w:val="000000" w:themeColor="text1"/>
          <w:sz w:val="21"/>
          <w:highlight w:val="none"/>
          <w14:textFill>
            <w14:solidFill>
              <w14:schemeClr w14:val="tx1"/>
            </w14:solidFill>
          </w14:textFill>
        </w:rPr>
      </w:pPr>
    </w:p>
    <w:p w14:paraId="47A2F255">
      <w:pPr>
        <w:pStyle w:val="2"/>
        <w:rPr>
          <w:rFonts w:hAnsi="宋体"/>
          <w:bCs/>
          <w:color w:val="000000" w:themeColor="text1"/>
          <w:sz w:val="21"/>
          <w:highlight w:val="none"/>
          <w14:textFill>
            <w14:solidFill>
              <w14:schemeClr w14:val="tx1"/>
            </w14:solidFill>
          </w14:textFill>
        </w:rPr>
      </w:pPr>
    </w:p>
    <w:p w14:paraId="16DB966E">
      <w:pPr>
        <w:pStyle w:val="2"/>
        <w:rPr>
          <w:rFonts w:hAnsi="宋体"/>
          <w:bCs/>
          <w:color w:val="000000" w:themeColor="text1"/>
          <w:sz w:val="21"/>
          <w:highlight w:val="none"/>
          <w14:textFill>
            <w14:solidFill>
              <w14:schemeClr w14:val="tx1"/>
            </w14:solidFill>
          </w14:textFill>
        </w:rPr>
      </w:pPr>
    </w:p>
    <w:p w14:paraId="39467B8A">
      <w:pPr>
        <w:pStyle w:val="2"/>
        <w:rPr>
          <w:rFonts w:hAnsi="宋体"/>
          <w:bCs/>
          <w:color w:val="000000" w:themeColor="text1"/>
          <w:sz w:val="21"/>
          <w:highlight w:val="none"/>
          <w14:textFill>
            <w14:solidFill>
              <w14:schemeClr w14:val="tx1"/>
            </w14:solidFill>
          </w14:textFill>
        </w:rPr>
      </w:pPr>
    </w:p>
    <w:p w14:paraId="26C7734D">
      <w:pPr>
        <w:pStyle w:val="2"/>
        <w:rPr>
          <w:rFonts w:hAnsi="宋体"/>
          <w:bCs/>
          <w:color w:val="000000" w:themeColor="text1"/>
          <w:sz w:val="21"/>
          <w:highlight w:val="none"/>
          <w14:textFill>
            <w14:solidFill>
              <w14:schemeClr w14:val="tx1"/>
            </w14:solidFill>
          </w14:textFill>
        </w:rPr>
      </w:pPr>
    </w:p>
    <w:p w14:paraId="1C5B7B28">
      <w:pPr>
        <w:pStyle w:val="2"/>
        <w:rPr>
          <w:rFonts w:hAnsi="宋体"/>
          <w:bCs/>
          <w:color w:val="000000" w:themeColor="text1"/>
          <w:sz w:val="21"/>
          <w:highlight w:val="none"/>
          <w14:textFill>
            <w14:solidFill>
              <w14:schemeClr w14:val="tx1"/>
            </w14:solidFill>
          </w14:textFill>
        </w:rPr>
      </w:pPr>
    </w:p>
    <w:p w14:paraId="7842B628">
      <w:pPr>
        <w:pStyle w:val="2"/>
        <w:rPr>
          <w:rFonts w:hAnsi="宋体"/>
          <w:bCs/>
          <w:color w:val="000000" w:themeColor="text1"/>
          <w:sz w:val="21"/>
          <w:highlight w:val="none"/>
          <w14:textFill>
            <w14:solidFill>
              <w14:schemeClr w14:val="tx1"/>
            </w14:solidFill>
          </w14:textFill>
        </w:rPr>
      </w:pPr>
    </w:p>
    <w:p w14:paraId="7F9D7A56">
      <w:pPr>
        <w:pStyle w:val="2"/>
        <w:rPr>
          <w:rFonts w:hAnsi="宋体"/>
          <w:bCs/>
          <w:color w:val="000000" w:themeColor="text1"/>
          <w:sz w:val="21"/>
          <w:highlight w:val="none"/>
          <w14:textFill>
            <w14:solidFill>
              <w14:schemeClr w14:val="tx1"/>
            </w14:solidFill>
          </w14:textFill>
        </w:rPr>
      </w:pPr>
    </w:p>
    <w:p w14:paraId="731242D1">
      <w:pPr>
        <w:pStyle w:val="2"/>
        <w:rPr>
          <w:rFonts w:hAnsi="宋体"/>
          <w:bCs/>
          <w:color w:val="000000" w:themeColor="text1"/>
          <w:sz w:val="21"/>
          <w:highlight w:val="none"/>
          <w14:textFill>
            <w14:solidFill>
              <w14:schemeClr w14:val="tx1"/>
            </w14:solidFill>
          </w14:textFill>
        </w:rPr>
      </w:pPr>
    </w:p>
    <w:p w14:paraId="7FBD5AB0">
      <w:pPr>
        <w:pStyle w:val="2"/>
        <w:rPr>
          <w:rFonts w:hAnsi="宋体"/>
          <w:bCs/>
          <w:color w:val="000000" w:themeColor="text1"/>
          <w:sz w:val="21"/>
          <w:highlight w:val="none"/>
          <w14:textFill>
            <w14:solidFill>
              <w14:schemeClr w14:val="tx1"/>
            </w14:solidFill>
          </w14:textFill>
        </w:rPr>
      </w:pPr>
    </w:p>
    <w:p w14:paraId="46E7F8D1">
      <w:pPr>
        <w:pStyle w:val="2"/>
        <w:rPr>
          <w:rFonts w:hAnsi="宋体"/>
          <w:bCs/>
          <w:color w:val="000000" w:themeColor="text1"/>
          <w:sz w:val="21"/>
          <w:highlight w:val="none"/>
          <w14:textFill>
            <w14:solidFill>
              <w14:schemeClr w14:val="tx1"/>
            </w14:solidFill>
          </w14:textFill>
        </w:rPr>
      </w:pPr>
    </w:p>
    <w:p w14:paraId="3DC60A9C">
      <w:pPr>
        <w:pStyle w:val="2"/>
        <w:rPr>
          <w:rFonts w:hAnsi="宋体"/>
          <w:bCs/>
          <w:color w:val="000000" w:themeColor="text1"/>
          <w:sz w:val="21"/>
          <w:highlight w:val="none"/>
          <w14:textFill>
            <w14:solidFill>
              <w14:schemeClr w14:val="tx1"/>
            </w14:solidFill>
          </w14:textFill>
        </w:rPr>
      </w:pPr>
    </w:p>
    <w:p w14:paraId="153E2EE6">
      <w:pPr>
        <w:pStyle w:val="2"/>
        <w:rPr>
          <w:rFonts w:hAnsi="宋体"/>
          <w:bCs/>
          <w:color w:val="000000" w:themeColor="text1"/>
          <w:sz w:val="21"/>
          <w:highlight w:val="none"/>
          <w14:textFill>
            <w14:solidFill>
              <w14:schemeClr w14:val="tx1"/>
            </w14:solidFill>
          </w14:textFill>
        </w:rPr>
      </w:pPr>
    </w:p>
    <w:p w14:paraId="13B1DB7A">
      <w:pPr>
        <w:pStyle w:val="2"/>
        <w:rPr>
          <w:rFonts w:hAnsi="宋体"/>
          <w:bCs/>
          <w:color w:val="000000" w:themeColor="text1"/>
          <w:sz w:val="21"/>
          <w:highlight w:val="none"/>
          <w14:textFill>
            <w14:solidFill>
              <w14:schemeClr w14:val="tx1"/>
            </w14:solidFill>
          </w14:textFill>
        </w:rPr>
      </w:pPr>
    </w:p>
    <w:p w14:paraId="3D13AA0D">
      <w:pPr>
        <w:pStyle w:val="2"/>
        <w:rPr>
          <w:rFonts w:hAnsi="宋体"/>
          <w:bCs/>
          <w:color w:val="000000" w:themeColor="text1"/>
          <w:sz w:val="21"/>
          <w:highlight w:val="none"/>
          <w14:textFill>
            <w14:solidFill>
              <w14:schemeClr w14:val="tx1"/>
            </w14:solidFill>
          </w14:textFill>
        </w:rPr>
      </w:pPr>
    </w:p>
    <w:p w14:paraId="41C30E15">
      <w:pPr>
        <w:pStyle w:val="2"/>
        <w:rPr>
          <w:rFonts w:hAnsi="宋体"/>
          <w:bCs/>
          <w:color w:val="000000" w:themeColor="text1"/>
          <w:sz w:val="21"/>
          <w:highlight w:val="none"/>
          <w14:textFill>
            <w14:solidFill>
              <w14:schemeClr w14:val="tx1"/>
            </w14:solidFill>
          </w14:textFill>
        </w:rPr>
      </w:pPr>
    </w:p>
    <w:p w14:paraId="71E4AFAE">
      <w:pPr>
        <w:pStyle w:val="2"/>
        <w:rPr>
          <w:rFonts w:hAnsi="宋体"/>
          <w:bCs/>
          <w:color w:val="000000" w:themeColor="text1"/>
          <w:sz w:val="21"/>
          <w:highlight w:val="none"/>
          <w14:textFill>
            <w14:solidFill>
              <w14:schemeClr w14:val="tx1"/>
            </w14:solidFill>
          </w14:textFill>
        </w:rPr>
      </w:pPr>
    </w:p>
    <w:p w14:paraId="2A83DA0C">
      <w:pPr>
        <w:pStyle w:val="2"/>
        <w:rPr>
          <w:rFonts w:hAnsi="宋体"/>
          <w:bCs/>
          <w:color w:val="000000" w:themeColor="text1"/>
          <w:sz w:val="21"/>
          <w:highlight w:val="none"/>
          <w14:textFill>
            <w14:solidFill>
              <w14:schemeClr w14:val="tx1"/>
            </w14:solidFill>
          </w14:textFill>
        </w:rPr>
      </w:pPr>
    </w:p>
    <w:p w14:paraId="39587CE6">
      <w:pPr>
        <w:pStyle w:val="2"/>
        <w:spacing w:line="440" w:lineRule="exact"/>
        <w:jc w:val="center"/>
        <w:rPr>
          <w:rFonts w:hAnsi="宋体"/>
          <w:bCs/>
          <w:color w:val="000000" w:themeColor="text1"/>
          <w:sz w:val="21"/>
          <w:highlight w:val="none"/>
          <w14:textFill>
            <w14:solidFill>
              <w14:schemeClr w14:val="tx1"/>
            </w14:solidFill>
          </w14:textFill>
        </w:rPr>
      </w:pPr>
    </w:p>
    <w:p w14:paraId="5D82B970">
      <w:pPr>
        <w:pStyle w:val="2"/>
        <w:spacing w:line="440" w:lineRule="exact"/>
        <w:jc w:val="center"/>
        <w:rPr>
          <w:rFonts w:hAnsi="宋体"/>
          <w:bCs/>
          <w:color w:val="000000" w:themeColor="text1"/>
          <w:sz w:val="21"/>
          <w:highlight w:val="none"/>
          <w14:textFill>
            <w14:solidFill>
              <w14:schemeClr w14:val="tx1"/>
            </w14:solidFill>
          </w14:textFill>
        </w:rPr>
      </w:pPr>
    </w:p>
    <w:p w14:paraId="4A55D81F">
      <w:pPr>
        <w:pStyle w:val="2"/>
        <w:spacing w:line="440" w:lineRule="exact"/>
        <w:jc w:val="center"/>
        <w:rPr>
          <w:rFonts w:hAnsi="宋体"/>
          <w:bCs/>
          <w:color w:val="000000" w:themeColor="text1"/>
          <w:sz w:val="21"/>
          <w:highlight w:val="none"/>
          <w14:textFill>
            <w14:solidFill>
              <w14:schemeClr w14:val="tx1"/>
            </w14:solidFill>
          </w14:textFill>
        </w:rPr>
      </w:pPr>
    </w:p>
    <w:p w14:paraId="14D8738A">
      <w:pPr>
        <w:pStyle w:val="2"/>
        <w:spacing w:line="440" w:lineRule="exact"/>
        <w:jc w:val="center"/>
        <w:rPr>
          <w:rFonts w:hAnsi="宋体"/>
          <w:bCs/>
          <w:color w:val="000000" w:themeColor="text1"/>
          <w:sz w:val="21"/>
          <w:highlight w:val="none"/>
          <w14:textFill>
            <w14:solidFill>
              <w14:schemeClr w14:val="tx1"/>
            </w14:solidFill>
          </w14:textFill>
        </w:rPr>
      </w:pPr>
    </w:p>
    <w:p w14:paraId="106BEEC8">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0E8C9C2">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122A1BB6">
      <w:pPr>
        <w:pStyle w:val="2"/>
        <w:spacing w:line="360" w:lineRule="auto"/>
        <w:jc w:val="center"/>
        <w:rPr>
          <w:rFonts w:hAnsi="宋体"/>
          <w:bCs/>
          <w:color w:val="000000" w:themeColor="text1"/>
          <w:sz w:val="52"/>
          <w:szCs w:val="52"/>
          <w:highlight w:val="none"/>
          <w14:textFill>
            <w14:solidFill>
              <w14:schemeClr w14:val="tx1"/>
            </w14:solidFill>
          </w14:textFill>
        </w:rPr>
      </w:pPr>
    </w:p>
    <w:p w14:paraId="7170851E">
      <w:pPr>
        <w:pStyle w:val="2"/>
        <w:spacing w:line="360" w:lineRule="auto"/>
        <w:jc w:val="center"/>
        <w:rPr>
          <w:rFonts w:hAnsi="宋体"/>
          <w:bCs/>
          <w:color w:val="000000" w:themeColor="text1"/>
          <w:sz w:val="52"/>
          <w:szCs w:val="52"/>
          <w:highlight w:val="none"/>
          <w14:textFill>
            <w14:solidFill>
              <w14:schemeClr w14:val="tx1"/>
            </w14:solidFill>
          </w14:textFill>
        </w:rPr>
      </w:pPr>
    </w:p>
    <w:p w14:paraId="4848FD71">
      <w:pPr>
        <w:pStyle w:val="2"/>
        <w:spacing w:line="360" w:lineRule="auto"/>
        <w:jc w:val="center"/>
        <w:rPr>
          <w:rFonts w:hAnsi="宋体"/>
          <w:bCs/>
          <w:color w:val="000000" w:themeColor="text1"/>
          <w:sz w:val="52"/>
          <w:szCs w:val="52"/>
          <w:highlight w:val="none"/>
          <w14:textFill>
            <w14:solidFill>
              <w14:schemeClr w14:val="tx1"/>
            </w14:solidFill>
          </w14:textFill>
        </w:rPr>
      </w:pPr>
    </w:p>
    <w:p w14:paraId="0F701CAC">
      <w:pPr>
        <w:pStyle w:val="2"/>
        <w:spacing w:line="360" w:lineRule="auto"/>
        <w:jc w:val="center"/>
        <w:rPr>
          <w:rFonts w:hAnsi="宋体"/>
          <w:bCs/>
          <w:color w:val="000000" w:themeColor="text1"/>
          <w:sz w:val="52"/>
          <w:szCs w:val="52"/>
          <w:highlight w:val="none"/>
          <w14:textFill>
            <w14:solidFill>
              <w14:schemeClr w14:val="tx1"/>
            </w14:solidFill>
          </w14:textFill>
        </w:rPr>
      </w:pPr>
    </w:p>
    <w:p w14:paraId="63F8BFE0">
      <w:pPr>
        <w:pStyle w:val="2"/>
        <w:spacing w:line="360" w:lineRule="auto"/>
        <w:jc w:val="center"/>
        <w:rPr>
          <w:rFonts w:hAnsi="宋体"/>
          <w:bCs/>
          <w:color w:val="000000" w:themeColor="text1"/>
          <w:sz w:val="52"/>
          <w:szCs w:val="52"/>
          <w:highlight w:val="none"/>
          <w14:textFill>
            <w14:solidFill>
              <w14:schemeClr w14:val="tx1"/>
            </w14:solidFill>
          </w14:textFill>
        </w:rPr>
      </w:pPr>
    </w:p>
    <w:p w14:paraId="719CE9DB">
      <w:pPr>
        <w:pStyle w:val="2"/>
        <w:spacing w:line="440" w:lineRule="exact"/>
        <w:jc w:val="center"/>
        <w:rPr>
          <w:rFonts w:hAnsi="宋体"/>
          <w:bCs/>
          <w:color w:val="000000" w:themeColor="text1"/>
          <w:sz w:val="21"/>
          <w:highlight w:val="none"/>
          <w14:textFill>
            <w14:solidFill>
              <w14:schemeClr w14:val="tx1"/>
            </w14:solidFill>
          </w14:textFill>
        </w:rPr>
      </w:pPr>
    </w:p>
    <w:p w14:paraId="6B49C620">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50C4F9FF">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5D12AD">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51C1B18">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68B815F3">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FD58AE4">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128D2B19">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F062934">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864D6CD">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6160E8A">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3F4FBA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DFE5959">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4" w:name="_Toc17176"/>
      <w:bookmarkStart w:id="1655" w:name="_Toc31809"/>
      <w:r>
        <w:rPr>
          <w:rFonts w:hint="eastAsia"/>
          <w:color w:val="000000" w:themeColor="text1"/>
          <w:sz w:val="24"/>
          <w:highlight w:val="none"/>
          <w14:textFill>
            <w14:solidFill>
              <w14:schemeClr w14:val="tx1"/>
            </w14:solidFill>
          </w14:textFill>
        </w:rPr>
        <w:t>自查表</w:t>
      </w:r>
      <w:bookmarkEnd w:id="1654"/>
      <w:bookmarkEnd w:id="1655"/>
    </w:p>
    <w:p w14:paraId="4247CA19">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6" w:name="_Toc15898"/>
      <w:r>
        <w:rPr>
          <w:rFonts w:hint="eastAsia" w:ascii="宋体"/>
          <w:b/>
          <w:bCs w:val="0"/>
          <w:color w:val="000000" w:themeColor="text1"/>
          <w:szCs w:val="21"/>
          <w:highlight w:val="none"/>
          <w14:textFill>
            <w14:solidFill>
              <w14:schemeClr w14:val="tx1"/>
            </w14:solidFill>
          </w14:textFill>
        </w:rPr>
        <w:t xml:space="preserve"> </w:t>
      </w:r>
      <w:bookmarkStart w:id="1657" w:name="_Toc23200"/>
      <w:r>
        <w:rPr>
          <w:rFonts w:hint="eastAsia" w:ascii="宋体"/>
          <w:b/>
          <w:bCs w:val="0"/>
          <w:color w:val="000000" w:themeColor="text1"/>
          <w:szCs w:val="21"/>
          <w:highlight w:val="none"/>
          <w14:textFill>
            <w14:solidFill>
              <w14:schemeClr w14:val="tx1"/>
            </w14:solidFill>
          </w14:textFill>
        </w:rPr>
        <w:t>资格性自查表</w:t>
      </w:r>
      <w:bookmarkEnd w:id="1656"/>
      <w:bookmarkEnd w:id="1657"/>
    </w:p>
    <w:p w14:paraId="1630AA69">
      <w:pPr>
        <w:jc w:val="center"/>
        <w:rPr>
          <w:rFonts w:ascii="宋体" w:hAnsi="宋体"/>
          <w:b/>
          <w:bCs/>
          <w:color w:val="000000" w:themeColor="text1"/>
          <w:szCs w:val="21"/>
          <w:highlight w:val="none"/>
          <w14:textFill>
            <w14:solidFill>
              <w14:schemeClr w14:val="tx1"/>
            </w14:solidFill>
          </w14:textFill>
        </w:rPr>
      </w:pPr>
    </w:p>
    <w:tbl>
      <w:tblPr>
        <w:tblStyle w:val="4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097"/>
        <w:gridCol w:w="2161"/>
        <w:gridCol w:w="1822"/>
        <w:gridCol w:w="2234"/>
      </w:tblGrid>
      <w:tr w14:paraId="258B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1" w:type="dxa"/>
            <w:gridSpan w:val="2"/>
            <w:vAlign w:val="center"/>
          </w:tcPr>
          <w:p w14:paraId="106C716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161" w:type="dxa"/>
            <w:vAlign w:val="center"/>
          </w:tcPr>
          <w:p w14:paraId="4D522B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22" w:type="dxa"/>
            <w:vAlign w:val="center"/>
          </w:tcPr>
          <w:p w14:paraId="1D762F6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BF3F93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4" w:type="dxa"/>
            <w:vAlign w:val="center"/>
          </w:tcPr>
          <w:p w14:paraId="123C263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C24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14:paraId="6F8BF7F3">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097" w:type="dxa"/>
            <w:vMerge w:val="restart"/>
            <w:vAlign w:val="center"/>
          </w:tcPr>
          <w:p w14:paraId="34CC8F2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161" w:type="dxa"/>
            <w:vAlign w:val="center"/>
          </w:tcPr>
          <w:p w14:paraId="3D712C2B">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08B002A8">
            <w:pPr>
              <w:tabs>
                <w:tab w:val="left" w:pos="0"/>
              </w:tabs>
              <w:rPr>
                <w:rFonts w:ascii="宋体" w:hAnsi="宋体"/>
                <w:b/>
                <w:bCs/>
                <w:color w:val="000000" w:themeColor="text1"/>
                <w:szCs w:val="21"/>
                <w:highlight w:val="none"/>
                <w14:textFill>
                  <w14:solidFill>
                    <w14:schemeClr w14:val="tx1"/>
                  </w14:solidFill>
                </w14:textFill>
              </w:rPr>
            </w:pPr>
          </w:p>
        </w:tc>
        <w:tc>
          <w:tcPr>
            <w:tcW w:w="1822" w:type="dxa"/>
            <w:vAlign w:val="center"/>
          </w:tcPr>
          <w:p w14:paraId="7BA836E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4" w:type="dxa"/>
            <w:vAlign w:val="center"/>
          </w:tcPr>
          <w:p w14:paraId="14A6F09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9DA544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0527228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1559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14:paraId="65F62679">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97" w:type="dxa"/>
            <w:vMerge w:val="continue"/>
            <w:vAlign w:val="center"/>
          </w:tcPr>
          <w:p w14:paraId="20EF9783">
            <w:pPr>
              <w:tabs>
                <w:tab w:val="left" w:pos="146"/>
              </w:tabs>
              <w:ind w:left="146"/>
              <w:rPr>
                <w:rFonts w:ascii="宋体" w:hAnsi="宋体"/>
                <w:color w:val="000000" w:themeColor="text1"/>
                <w:szCs w:val="21"/>
                <w:highlight w:val="none"/>
                <w14:textFill>
                  <w14:solidFill>
                    <w14:schemeClr w14:val="tx1"/>
                  </w14:solidFill>
                </w14:textFill>
              </w:rPr>
            </w:pPr>
          </w:p>
        </w:tc>
        <w:tc>
          <w:tcPr>
            <w:tcW w:w="2161" w:type="dxa"/>
            <w:vAlign w:val="center"/>
          </w:tcPr>
          <w:p w14:paraId="63D36455">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投标人应为在阳江市建成区内依法设立并取得营业执照的市级商业银行、农村</w:t>
            </w:r>
            <w:r>
              <w:rPr>
                <w:rFonts w:hint="eastAsia" w:ascii="宋体" w:hAnsi="宋体" w:eastAsia="宋体" w:cs="宋体"/>
                <w:color w:val="000000" w:themeColor="text1"/>
                <w:sz w:val="21"/>
                <w:szCs w:val="21"/>
                <w:highlight w:val="none"/>
                <w:lang w:val="en-US" w:eastAsia="zh-CN"/>
                <w14:textFill>
                  <w14:solidFill>
                    <w14:schemeClr w14:val="tx1"/>
                  </w14:solidFill>
                </w14:textFill>
              </w:rPr>
              <w:t>商业银行</w:t>
            </w:r>
            <w:r>
              <w:rPr>
                <w:rFonts w:hint="eastAsia" w:ascii="宋体" w:hAnsi="宋体" w:eastAsia="宋体" w:cs="宋体"/>
                <w:color w:val="000000" w:themeColor="text1"/>
                <w:sz w:val="21"/>
                <w:szCs w:val="21"/>
                <w:highlight w:val="none"/>
                <w14:textFill>
                  <w14:solidFill>
                    <w14:schemeClr w14:val="tx1"/>
                  </w14:solidFill>
                </w14:textFill>
              </w:rPr>
              <w:t>等吸收公众存款的金融机构以及政策性银行</w:t>
            </w:r>
          </w:p>
        </w:tc>
        <w:tc>
          <w:tcPr>
            <w:tcW w:w="1822" w:type="dxa"/>
            <w:vAlign w:val="center"/>
          </w:tcPr>
          <w:p w14:paraId="2497EAA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34" w:type="dxa"/>
            <w:vAlign w:val="center"/>
          </w:tcPr>
          <w:p w14:paraId="6D0DFFD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F87B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2D1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14:paraId="4DB9BBFF">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97" w:type="dxa"/>
            <w:vAlign w:val="center"/>
          </w:tcPr>
          <w:p w14:paraId="20290BA0">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本项目不接受联合体投标，中标单位不得转分包项目</w:t>
            </w:r>
          </w:p>
        </w:tc>
        <w:tc>
          <w:tcPr>
            <w:tcW w:w="2161" w:type="dxa"/>
            <w:vAlign w:val="center"/>
          </w:tcPr>
          <w:p w14:paraId="16D9F05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22" w:type="dxa"/>
            <w:vAlign w:val="center"/>
          </w:tcPr>
          <w:p w14:paraId="46A9A910">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4" w:type="dxa"/>
            <w:vAlign w:val="center"/>
          </w:tcPr>
          <w:p w14:paraId="365AB9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F3C25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6AE3F6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FC2FF3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6A2EB17">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14:paraId="3140A809">
      <w:pPr>
        <w:adjustRightInd w:val="0"/>
        <w:snapToGrid w:val="0"/>
        <w:spacing w:line="300" w:lineRule="auto"/>
        <w:rPr>
          <w:color w:val="000000" w:themeColor="text1"/>
          <w:szCs w:val="21"/>
          <w:highlight w:val="none"/>
          <w14:textFill>
            <w14:solidFill>
              <w14:schemeClr w14:val="tx1"/>
            </w14:solidFill>
          </w14:textFill>
        </w:rPr>
      </w:pPr>
    </w:p>
    <w:p w14:paraId="502444A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5B115FB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6CAEF6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6B4589A">
      <w:pPr>
        <w:adjustRightInd w:val="0"/>
        <w:snapToGrid w:val="0"/>
        <w:spacing w:line="300" w:lineRule="auto"/>
        <w:rPr>
          <w:color w:val="000000" w:themeColor="text1"/>
          <w:sz w:val="24"/>
          <w:highlight w:val="none"/>
          <w14:textFill>
            <w14:solidFill>
              <w14:schemeClr w14:val="tx1"/>
            </w14:solidFill>
          </w14:textFill>
        </w:rPr>
      </w:pPr>
    </w:p>
    <w:p w14:paraId="2A83066E">
      <w:pPr>
        <w:adjustRightInd w:val="0"/>
        <w:snapToGrid w:val="0"/>
        <w:spacing w:line="300" w:lineRule="auto"/>
        <w:rPr>
          <w:color w:val="000000" w:themeColor="text1"/>
          <w:sz w:val="24"/>
          <w:highlight w:val="none"/>
          <w14:textFill>
            <w14:solidFill>
              <w14:schemeClr w14:val="tx1"/>
            </w14:solidFill>
          </w14:textFill>
        </w:rPr>
      </w:pPr>
    </w:p>
    <w:p w14:paraId="7B39EDE2">
      <w:pPr>
        <w:adjustRightInd w:val="0"/>
        <w:snapToGrid w:val="0"/>
        <w:spacing w:line="300" w:lineRule="auto"/>
        <w:rPr>
          <w:color w:val="000000" w:themeColor="text1"/>
          <w:sz w:val="24"/>
          <w:highlight w:val="none"/>
          <w14:textFill>
            <w14:solidFill>
              <w14:schemeClr w14:val="tx1"/>
            </w14:solidFill>
          </w14:textFill>
        </w:rPr>
      </w:pPr>
    </w:p>
    <w:p w14:paraId="4E3BD1E1">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4" w:type="first"/>
          <w:footerReference r:id="rId13" w:type="default"/>
          <w:pgSz w:w="11906" w:h="16838"/>
          <w:pgMar w:top="1474" w:right="1418" w:bottom="1474" w:left="1418" w:header="851" w:footer="851" w:gutter="0"/>
          <w:pgNumType w:fmt="decimal"/>
          <w:cols w:space="720" w:num="1"/>
          <w:titlePg/>
          <w:docGrid w:linePitch="312" w:charSpace="0"/>
        </w:sectPr>
      </w:pPr>
    </w:p>
    <w:p w14:paraId="13BD7BD3">
      <w:pPr>
        <w:pStyle w:val="4"/>
        <w:numPr>
          <w:ilvl w:val="0"/>
          <w:numId w:val="0"/>
        </w:numPr>
        <w:rPr>
          <w:color w:val="000000" w:themeColor="text1"/>
          <w:highlight w:val="none"/>
          <w14:textFill>
            <w14:solidFill>
              <w14:schemeClr w14:val="tx1"/>
            </w14:solidFill>
          </w14:textFill>
        </w:rPr>
      </w:pPr>
      <w:bookmarkStart w:id="1658" w:name="_Toc5779"/>
      <w:bookmarkStart w:id="1659" w:name="_Toc21470"/>
      <w:r>
        <w:rPr>
          <w:rFonts w:hint="eastAsia"/>
          <w:color w:val="000000" w:themeColor="text1"/>
          <w:highlight w:val="none"/>
          <w14:textFill>
            <w14:solidFill>
              <w14:schemeClr w14:val="tx1"/>
            </w14:solidFill>
          </w14:textFill>
        </w:rPr>
        <w:t>（一）资格审查文件要求提交的有效证明文件</w:t>
      </w:r>
      <w:bookmarkEnd w:id="1658"/>
      <w:bookmarkEnd w:id="1659"/>
    </w:p>
    <w:p w14:paraId="76F3E7C7">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088A4C4">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7EDC3490">
      <w:pPr>
        <w:pStyle w:val="2"/>
        <w:rPr>
          <w:color w:val="000000" w:themeColor="text1"/>
          <w:highlight w:val="none"/>
          <w14:textFill>
            <w14:solidFill>
              <w14:schemeClr w14:val="tx1"/>
            </w14:solidFill>
          </w14:textFill>
        </w:rPr>
      </w:pPr>
    </w:p>
    <w:p w14:paraId="387537F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892270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43692B1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75ECF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0E04186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68F7CF5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5B5C7E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535A8F4A">
      <w:pPr>
        <w:pStyle w:val="2"/>
        <w:rPr>
          <w:rFonts w:hAnsi="宋体"/>
          <w:bCs/>
          <w:color w:val="000000" w:themeColor="text1"/>
          <w:sz w:val="21"/>
          <w:szCs w:val="21"/>
          <w:highlight w:val="none"/>
          <w14:textFill>
            <w14:solidFill>
              <w14:schemeClr w14:val="tx1"/>
            </w14:solidFill>
          </w14:textFill>
        </w:rPr>
      </w:pPr>
    </w:p>
    <w:p w14:paraId="6741E230">
      <w:pPr>
        <w:pStyle w:val="2"/>
        <w:rPr>
          <w:rFonts w:hAnsi="宋体"/>
          <w:bCs/>
          <w:color w:val="000000" w:themeColor="text1"/>
          <w:sz w:val="21"/>
          <w:szCs w:val="21"/>
          <w:highlight w:val="none"/>
          <w14:textFill>
            <w14:solidFill>
              <w14:schemeClr w14:val="tx1"/>
            </w14:solidFill>
          </w14:textFill>
        </w:rPr>
      </w:pPr>
    </w:p>
    <w:p w14:paraId="15D2A274">
      <w:pPr>
        <w:pStyle w:val="2"/>
        <w:rPr>
          <w:rFonts w:hAnsi="宋体"/>
          <w:bCs/>
          <w:color w:val="000000" w:themeColor="text1"/>
          <w:sz w:val="21"/>
          <w:szCs w:val="21"/>
          <w:highlight w:val="none"/>
          <w14:textFill>
            <w14:solidFill>
              <w14:schemeClr w14:val="tx1"/>
            </w14:solidFill>
          </w14:textFill>
        </w:rPr>
      </w:pPr>
    </w:p>
    <w:p w14:paraId="36155F26">
      <w:pPr>
        <w:pStyle w:val="2"/>
        <w:rPr>
          <w:rFonts w:hAnsi="宋体"/>
          <w:bCs/>
          <w:color w:val="000000" w:themeColor="text1"/>
          <w:sz w:val="21"/>
          <w:szCs w:val="21"/>
          <w:highlight w:val="none"/>
          <w14:textFill>
            <w14:solidFill>
              <w14:schemeClr w14:val="tx1"/>
            </w14:solidFill>
          </w14:textFill>
        </w:rPr>
      </w:pPr>
    </w:p>
    <w:p w14:paraId="775DF28B">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478D9FF">
      <w:pPr>
        <w:pStyle w:val="2"/>
        <w:rPr>
          <w:rFonts w:hAnsi="宋体"/>
          <w:color w:val="000000" w:themeColor="text1"/>
          <w:szCs w:val="21"/>
          <w:highlight w:val="none"/>
          <w14:textFill>
            <w14:solidFill>
              <w14:schemeClr w14:val="tx1"/>
            </w14:solidFill>
          </w14:textFill>
        </w:rPr>
      </w:pPr>
    </w:p>
    <w:p w14:paraId="0FF5FED6">
      <w:pPr>
        <w:pStyle w:val="2"/>
        <w:rPr>
          <w:rFonts w:hAnsi="宋体"/>
          <w:color w:val="000000" w:themeColor="text1"/>
          <w:szCs w:val="21"/>
          <w:highlight w:val="none"/>
          <w14:textFill>
            <w14:solidFill>
              <w14:schemeClr w14:val="tx1"/>
            </w14:solidFill>
          </w14:textFill>
        </w:rPr>
      </w:pPr>
    </w:p>
    <w:p w14:paraId="6B329AB8">
      <w:pPr>
        <w:pStyle w:val="2"/>
        <w:rPr>
          <w:rFonts w:hAnsi="宋体"/>
          <w:color w:val="000000" w:themeColor="text1"/>
          <w:szCs w:val="21"/>
          <w:highlight w:val="none"/>
          <w14:textFill>
            <w14:solidFill>
              <w14:schemeClr w14:val="tx1"/>
            </w14:solidFill>
          </w14:textFill>
        </w:rPr>
      </w:pPr>
    </w:p>
    <w:p w14:paraId="28EE2472">
      <w:pPr>
        <w:pStyle w:val="2"/>
        <w:rPr>
          <w:rFonts w:hAnsi="宋体"/>
          <w:color w:val="000000" w:themeColor="text1"/>
          <w:szCs w:val="21"/>
          <w:highlight w:val="none"/>
          <w14:textFill>
            <w14:solidFill>
              <w14:schemeClr w14:val="tx1"/>
            </w14:solidFill>
          </w14:textFill>
        </w:rPr>
      </w:pPr>
    </w:p>
    <w:p w14:paraId="4F319F32">
      <w:pPr>
        <w:pStyle w:val="2"/>
        <w:rPr>
          <w:rFonts w:hAnsi="宋体"/>
          <w:color w:val="000000" w:themeColor="text1"/>
          <w:szCs w:val="21"/>
          <w:highlight w:val="none"/>
          <w14:textFill>
            <w14:solidFill>
              <w14:schemeClr w14:val="tx1"/>
            </w14:solidFill>
          </w14:textFill>
        </w:rPr>
      </w:pPr>
    </w:p>
    <w:p w14:paraId="19D5455A">
      <w:pPr>
        <w:pStyle w:val="2"/>
        <w:rPr>
          <w:rFonts w:hAnsi="宋体"/>
          <w:color w:val="000000" w:themeColor="text1"/>
          <w:szCs w:val="21"/>
          <w:highlight w:val="none"/>
          <w14:textFill>
            <w14:solidFill>
              <w14:schemeClr w14:val="tx1"/>
            </w14:solidFill>
          </w14:textFill>
        </w:rPr>
      </w:pPr>
    </w:p>
    <w:p w14:paraId="6D49F6F7">
      <w:pPr>
        <w:pStyle w:val="2"/>
        <w:rPr>
          <w:rFonts w:hAnsi="宋体"/>
          <w:color w:val="000000" w:themeColor="text1"/>
          <w:szCs w:val="21"/>
          <w:highlight w:val="none"/>
          <w14:textFill>
            <w14:solidFill>
              <w14:schemeClr w14:val="tx1"/>
            </w14:solidFill>
          </w14:textFill>
        </w:rPr>
      </w:pPr>
    </w:p>
    <w:p w14:paraId="23653C70">
      <w:pPr>
        <w:pStyle w:val="2"/>
        <w:rPr>
          <w:rFonts w:hAnsi="宋体"/>
          <w:color w:val="000000" w:themeColor="text1"/>
          <w:szCs w:val="21"/>
          <w:highlight w:val="none"/>
          <w14:textFill>
            <w14:solidFill>
              <w14:schemeClr w14:val="tx1"/>
            </w14:solidFill>
          </w14:textFill>
        </w:rPr>
      </w:pPr>
    </w:p>
    <w:p w14:paraId="0A61759E">
      <w:pPr>
        <w:pStyle w:val="2"/>
        <w:rPr>
          <w:rFonts w:hAnsi="宋体"/>
          <w:color w:val="000000" w:themeColor="text1"/>
          <w:szCs w:val="21"/>
          <w:highlight w:val="none"/>
          <w14:textFill>
            <w14:solidFill>
              <w14:schemeClr w14:val="tx1"/>
            </w14:solidFill>
          </w14:textFill>
        </w:rPr>
      </w:pPr>
    </w:p>
    <w:p w14:paraId="3D7592CF">
      <w:pPr>
        <w:pStyle w:val="2"/>
        <w:rPr>
          <w:rFonts w:hAnsi="宋体"/>
          <w:color w:val="000000" w:themeColor="text1"/>
          <w:szCs w:val="21"/>
          <w:highlight w:val="none"/>
          <w14:textFill>
            <w14:solidFill>
              <w14:schemeClr w14:val="tx1"/>
            </w14:solidFill>
          </w14:textFill>
        </w:rPr>
      </w:pPr>
    </w:p>
    <w:p w14:paraId="69131E02">
      <w:pPr>
        <w:pStyle w:val="2"/>
        <w:rPr>
          <w:rFonts w:hAnsi="宋体"/>
          <w:color w:val="000000" w:themeColor="text1"/>
          <w:szCs w:val="21"/>
          <w:highlight w:val="none"/>
          <w14:textFill>
            <w14:solidFill>
              <w14:schemeClr w14:val="tx1"/>
            </w14:solidFill>
          </w14:textFill>
        </w:rPr>
      </w:pPr>
    </w:p>
    <w:p w14:paraId="5C6E49B6">
      <w:pPr>
        <w:pStyle w:val="2"/>
        <w:rPr>
          <w:rFonts w:hAnsi="宋体"/>
          <w:color w:val="000000" w:themeColor="text1"/>
          <w:szCs w:val="21"/>
          <w:highlight w:val="none"/>
          <w14:textFill>
            <w14:solidFill>
              <w14:schemeClr w14:val="tx1"/>
            </w14:solidFill>
          </w14:textFill>
        </w:rPr>
      </w:pPr>
    </w:p>
    <w:p w14:paraId="5CA8CAD4">
      <w:pPr>
        <w:pStyle w:val="2"/>
        <w:rPr>
          <w:rFonts w:hAnsi="宋体"/>
          <w:color w:val="000000" w:themeColor="text1"/>
          <w:szCs w:val="21"/>
          <w:highlight w:val="none"/>
          <w14:textFill>
            <w14:solidFill>
              <w14:schemeClr w14:val="tx1"/>
            </w14:solidFill>
          </w14:textFill>
        </w:rPr>
      </w:pPr>
    </w:p>
    <w:p w14:paraId="2D6382CB">
      <w:pPr>
        <w:pStyle w:val="2"/>
        <w:rPr>
          <w:rFonts w:hAnsi="宋体"/>
          <w:color w:val="000000" w:themeColor="text1"/>
          <w:szCs w:val="21"/>
          <w:highlight w:val="none"/>
          <w14:textFill>
            <w14:solidFill>
              <w14:schemeClr w14:val="tx1"/>
            </w14:solidFill>
          </w14:textFill>
        </w:rPr>
      </w:pPr>
    </w:p>
    <w:p w14:paraId="675E30F9">
      <w:pPr>
        <w:pStyle w:val="2"/>
        <w:rPr>
          <w:rFonts w:hAnsi="宋体"/>
          <w:color w:val="000000" w:themeColor="text1"/>
          <w:szCs w:val="21"/>
          <w:highlight w:val="none"/>
          <w14:textFill>
            <w14:solidFill>
              <w14:schemeClr w14:val="tx1"/>
            </w14:solidFill>
          </w14:textFill>
        </w:rPr>
      </w:pPr>
    </w:p>
    <w:p w14:paraId="3DF0940A">
      <w:pPr>
        <w:pStyle w:val="2"/>
        <w:rPr>
          <w:rFonts w:hAnsi="宋体"/>
          <w:color w:val="000000" w:themeColor="text1"/>
          <w:szCs w:val="21"/>
          <w:highlight w:val="none"/>
          <w14:textFill>
            <w14:solidFill>
              <w14:schemeClr w14:val="tx1"/>
            </w14:solidFill>
          </w14:textFill>
        </w:rPr>
      </w:pPr>
    </w:p>
    <w:p w14:paraId="6137766C">
      <w:pPr>
        <w:pStyle w:val="4"/>
        <w:numPr>
          <w:ilvl w:val="0"/>
          <w:numId w:val="0"/>
        </w:numPr>
        <w:rPr>
          <w:rFonts w:hAnsi="黑体"/>
          <w:color w:val="000000" w:themeColor="text1"/>
          <w:szCs w:val="21"/>
          <w:highlight w:val="none"/>
          <w14:textFill>
            <w14:solidFill>
              <w14:schemeClr w14:val="tx1"/>
            </w14:solidFill>
          </w14:textFill>
        </w:rPr>
      </w:pPr>
      <w:bookmarkStart w:id="1660" w:name="_Toc30917"/>
      <w:bookmarkStart w:id="1661" w:name="_Toc26194"/>
      <w:r>
        <w:rPr>
          <w:rFonts w:hint="eastAsia" w:hAnsi="黑体"/>
          <w:color w:val="000000" w:themeColor="text1"/>
          <w:szCs w:val="21"/>
          <w:highlight w:val="none"/>
          <w14:textFill>
            <w14:solidFill>
              <w14:schemeClr w14:val="tx1"/>
            </w14:solidFill>
          </w14:textFill>
        </w:rPr>
        <w:t>（二）无重大违法记录声明函</w:t>
      </w:r>
      <w:bookmarkEnd w:id="1660"/>
      <w:bookmarkEnd w:id="1661"/>
    </w:p>
    <w:p w14:paraId="5545B29A">
      <w:pPr>
        <w:pStyle w:val="2"/>
        <w:spacing w:line="360" w:lineRule="auto"/>
        <w:ind w:left="420" w:firstLine="0"/>
        <w:rPr>
          <w:color w:val="000000" w:themeColor="text1"/>
          <w:highlight w:val="none"/>
          <w14:textFill>
            <w14:solidFill>
              <w14:schemeClr w14:val="tx1"/>
            </w14:solidFill>
          </w14:textFill>
        </w:rPr>
      </w:pPr>
    </w:p>
    <w:p w14:paraId="0D66506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96C7190">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ED83A7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086C2F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6B94D42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4769B663">
      <w:pPr>
        <w:spacing w:line="360" w:lineRule="auto"/>
        <w:ind w:firstLine="660"/>
        <w:rPr>
          <w:color w:val="000000" w:themeColor="text1"/>
          <w:szCs w:val="21"/>
          <w:highlight w:val="none"/>
          <w14:textFill>
            <w14:solidFill>
              <w14:schemeClr w14:val="tx1"/>
            </w14:solidFill>
          </w14:textFill>
        </w:rPr>
      </w:pPr>
    </w:p>
    <w:p w14:paraId="4445E9FD">
      <w:pPr>
        <w:spacing w:line="360" w:lineRule="auto"/>
        <w:ind w:firstLine="660"/>
        <w:rPr>
          <w:color w:val="000000" w:themeColor="text1"/>
          <w:szCs w:val="21"/>
          <w:highlight w:val="none"/>
          <w14:textFill>
            <w14:solidFill>
              <w14:schemeClr w14:val="tx1"/>
            </w14:solidFill>
          </w14:textFill>
        </w:rPr>
      </w:pPr>
    </w:p>
    <w:p w14:paraId="7A8BEC04">
      <w:pPr>
        <w:spacing w:line="360" w:lineRule="auto"/>
        <w:ind w:firstLine="660"/>
        <w:rPr>
          <w:color w:val="000000" w:themeColor="text1"/>
          <w:szCs w:val="21"/>
          <w:highlight w:val="none"/>
          <w14:textFill>
            <w14:solidFill>
              <w14:schemeClr w14:val="tx1"/>
            </w14:solidFill>
          </w14:textFill>
        </w:rPr>
      </w:pPr>
    </w:p>
    <w:p w14:paraId="52349B1A">
      <w:pPr>
        <w:spacing w:line="360" w:lineRule="auto"/>
        <w:ind w:firstLine="660"/>
        <w:rPr>
          <w:color w:val="000000" w:themeColor="text1"/>
          <w:szCs w:val="21"/>
          <w:highlight w:val="none"/>
          <w14:textFill>
            <w14:solidFill>
              <w14:schemeClr w14:val="tx1"/>
            </w14:solidFill>
          </w14:textFill>
        </w:rPr>
      </w:pPr>
    </w:p>
    <w:p w14:paraId="34E62568">
      <w:pPr>
        <w:spacing w:line="360" w:lineRule="auto"/>
        <w:ind w:firstLine="660"/>
        <w:rPr>
          <w:color w:val="000000" w:themeColor="text1"/>
          <w:szCs w:val="21"/>
          <w:highlight w:val="none"/>
          <w14:textFill>
            <w14:solidFill>
              <w14:schemeClr w14:val="tx1"/>
            </w14:solidFill>
          </w14:textFill>
        </w:rPr>
      </w:pPr>
    </w:p>
    <w:p w14:paraId="284D46A4">
      <w:pPr>
        <w:spacing w:line="360" w:lineRule="auto"/>
        <w:ind w:firstLine="660"/>
        <w:rPr>
          <w:color w:val="000000" w:themeColor="text1"/>
          <w:szCs w:val="21"/>
          <w:highlight w:val="none"/>
          <w14:textFill>
            <w14:solidFill>
              <w14:schemeClr w14:val="tx1"/>
            </w14:solidFill>
          </w14:textFill>
        </w:rPr>
      </w:pPr>
    </w:p>
    <w:p w14:paraId="6BABA034">
      <w:pPr>
        <w:spacing w:line="360" w:lineRule="auto"/>
        <w:ind w:firstLine="660"/>
        <w:rPr>
          <w:color w:val="000000" w:themeColor="text1"/>
          <w:szCs w:val="21"/>
          <w:highlight w:val="none"/>
          <w14:textFill>
            <w14:solidFill>
              <w14:schemeClr w14:val="tx1"/>
            </w14:solidFill>
          </w14:textFill>
        </w:rPr>
      </w:pPr>
    </w:p>
    <w:p w14:paraId="5F3107CD">
      <w:pPr>
        <w:spacing w:line="360" w:lineRule="auto"/>
        <w:ind w:firstLine="660"/>
        <w:rPr>
          <w:color w:val="000000" w:themeColor="text1"/>
          <w:szCs w:val="21"/>
          <w:highlight w:val="none"/>
          <w14:textFill>
            <w14:solidFill>
              <w14:schemeClr w14:val="tx1"/>
            </w14:solidFill>
          </w14:textFill>
        </w:rPr>
      </w:pPr>
    </w:p>
    <w:p w14:paraId="0A138A9E">
      <w:pPr>
        <w:spacing w:line="360" w:lineRule="auto"/>
        <w:ind w:firstLine="660"/>
        <w:rPr>
          <w:color w:val="000000" w:themeColor="text1"/>
          <w:szCs w:val="21"/>
          <w:highlight w:val="none"/>
          <w14:textFill>
            <w14:solidFill>
              <w14:schemeClr w14:val="tx1"/>
            </w14:solidFill>
          </w14:textFill>
        </w:rPr>
      </w:pPr>
    </w:p>
    <w:p w14:paraId="69F3B1B6">
      <w:pPr>
        <w:spacing w:line="360" w:lineRule="auto"/>
        <w:ind w:firstLine="660"/>
        <w:rPr>
          <w:color w:val="000000" w:themeColor="text1"/>
          <w:szCs w:val="21"/>
          <w:highlight w:val="none"/>
          <w14:textFill>
            <w14:solidFill>
              <w14:schemeClr w14:val="tx1"/>
            </w14:solidFill>
          </w14:textFill>
        </w:rPr>
      </w:pPr>
    </w:p>
    <w:p w14:paraId="3A3D9DF5">
      <w:pPr>
        <w:spacing w:line="360" w:lineRule="auto"/>
        <w:ind w:firstLine="660"/>
        <w:rPr>
          <w:color w:val="000000" w:themeColor="text1"/>
          <w:szCs w:val="21"/>
          <w:highlight w:val="none"/>
          <w14:textFill>
            <w14:solidFill>
              <w14:schemeClr w14:val="tx1"/>
            </w14:solidFill>
          </w14:textFill>
        </w:rPr>
      </w:pPr>
    </w:p>
    <w:p w14:paraId="654859D6">
      <w:pPr>
        <w:spacing w:line="360" w:lineRule="auto"/>
        <w:ind w:firstLine="660"/>
        <w:rPr>
          <w:color w:val="000000" w:themeColor="text1"/>
          <w:szCs w:val="21"/>
          <w:highlight w:val="none"/>
          <w14:textFill>
            <w14:solidFill>
              <w14:schemeClr w14:val="tx1"/>
            </w14:solidFill>
          </w14:textFill>
        </w:rPr>
      </w:pPr>
    </w:p>
    <w:p w14:paraId="0DC3545B">
      <w:pPr>
        <w:spacing w:line="360" w:lineRule="auto"/>
        <w:ind w:firstLine="660"/>
        <w:rPr>
          <w:color w:val="000000" w:themeColor="text1"/>
          <w:szCs w:val="21"/>
          <w:highlight w:val="none"/>
          <w14:textFill>
            <w14:solidFill>
              <w14:schemeClr w14:val="tx1"/>
            </w14:solidFill>
          </w14:textFill>
        </w:rPr>
      </w:pPr>
    </w:p>
    <w:p w14:paraId="71961AAB">
      <w:pPr>
        <w:spacing w:line="360" w:lineRule="auto"/>
        <w:ind w:firstLine="660"/>
        <w:rPr>
          <w:color w:val="000000" w:themeColor="text1"/>
          <w:szCs w:val="21"/>
          <w:highlight w:val="none"/>
          <w14:textFill>
            <w14:solidFill>
              <w14:schemeClr w14:val="tx1"/>
            </w14:solidFill>
          </w14:textFill>
        </w:rPr>
      </w:pPr>
    </w:p>
    <w:p w14:paraId="2FB7837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34C34F3">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4660DE4">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D53409A">
      <w:pPr>
        <w:pStyle w:val="2"/>
        <w:ind w:left="420" w:firstLine="0"/>
        <w:rPr>
          <w:color w:val="000000" w:themeColor="text1"/>
          <w:highlight w:val="none"/>
          <w14:textFill>
            <w14:solidFill>
              <w14:schemeClr w14:val="tx1"/>
            </w14:solidFill>
          </w14:textFill>
        </w:rPr>
      </w:pPr>
    </w:p>
    <w:p w14:paraId="2AA010FE">
      <w:pPr>
        <w:pStyle w:val="2"/>
        <w:ind w:left="420" w:firstLine="0"/>
        <w:rPr>
          <w:color w:val="000000" w:themeColor="text1"/>
          <w:highlight w:val="none"/>
          <w14:textFill>
            <w14:solidFill>
              <w14:schemeClr w14:val="tx1"/>
            </w14:solidFill>
          </w14:textFill>
        </w:rPr>
      </w:pPr>
    </w:p>
    <w:p w14:paraId="4DA9205C">
      <w:pPr>
        <w:pStyle w:val="2"/>
        <w:ind w:left="420" w:firstLine="0"/>
        <w:rPr>
          <w:color w:val="000000" w:themeColor="text1"/>
          <w:highlight w:val="none"/>
          <w14:textFill>
            <w14:solidFill>
              <w14:schemeClr w14:val="tx1"/>
            </w14:solidFill>
          </w14:textFill>
        </w:rPr>
      </w:pPr>
    </w:p>
    <w:p w14:paraId="4CBDE358">
      <w:pPr>
        <w:pStyle w:val="2"/>
        <w:ind w:left="420" w:firstLine="0"/>
        <w:rPr>
          <w:color w:val="000000" w:themeColor="text1"/>
          <w:highlight w:val="none"/>
          <w14:textFill>
            <w14:solidFill>
              <w14:schemeClr w14:val="tx1"/>
            </w14:solidFill>
          </w14:textFill>
        </w:rPr>
      </w:pPr>
    </w:p>
    <w:p w14:paraId="1DE66B13">
      <w:pPr>
        <w:pStyle w:val="2"/>
        <w:ind w:left="420" w:firstLine="0"/>
        <w:rPr>
          <w:color w:val="000000" w:themeColor="text1"/>
          <w:highlight w:val="none"/>
          <w14:textFill>
            <w14:solidFill>
              <w14:schemeClr w14:val="tx1"/>
            </w14:solidFill>
          </w14:textFill>
        </w:rPr>
      </w:pPr>
    </w:p>
    <w:p w14:paraId="761123B8">
      <w:pPr>
        <w:pStyle w:val="2"/>
        <w:ind w:left="420" w:firstLine="0"/>
        <w:rPr>
          <w:color w:val="000000" w:themeColor="text1"/>
          <w:highlight w:val="none"/>
          <w14:textFill>
            <w14:solidFill>
              <w14:schemeClr w14:val="tx1"/>
            </w14:solidFill>
          </w14:textFill>
        </w:rPr>
      </w:pPr>
    </w:p>
    <w:p w14:paraId="6425FA6A">
      <w:pPr>
        <w:pStyle w:val="2"/>
        <w:ind w:left="420" w:firstLine="0"/>
        <w:rPr>
          <w:color w:val="000000" w:themeColor="text1"/>
          <w:highlight w:val="none"/>
          <w14:textFill>
            <w14:solidFill>
              <w14:schemeClr w14:val="tx1"/>
            </w14:solidFill>
          </w14:textFill>
        </w:rPr>
      </w:pPr>
    </w:p>
    <w:p w14:paraId="2C24980D">
      <w:pPr>
        <w:pStyle w:val="2"/>
        <w:ind w:firstLine="0"/>
        <w:rPr>
          <w:color w:val="000000" w:themeColor="text1"/>
          <w:highlight w:val="none"/>
          <w14:textFill>
            <w14:solidFill>
              <w14:schemeClr w14:val="tx1"/>
            </w14:solidFill>
          </w14:textFill>
        </w:rPr>
      </w:pPr>
    </w:p>
    <w:p w14:paraId="0B9D3231">
      <w:pPr>
        <w:tabs>
          <w:tab w:val="center" w:pos="4483"/>
        </w:tabs>
        <w:rPr>
          <w:rFonts w:ascii="宋体" w:hAnsi="宋体"/>
          <w:bCs/>
          <w:color w:val="000000" w:themeColor="text1"/>
          <w:szCs w:val="21"/>
          <w:highlight w:val="none"/>
          <w14:textFill>
            <w14:solidFill>
              <w14:schemeClr w14:val="tx1"/>
            </w14:solidFill>
          </w14:textFill>
        </w:rPr>
      </w:pPr>
    </w:p>
    <w:p w14:paraId="5F1FC9D4">
      <w:pPr>
        <w:tabs>
          <w:tab w:val="center" w:pos="4483"/>
        </w:tabs>
        <w:rPr>
          <w:rFonts w:ascii="宋体" w:hAnsi="宋体"/>
          <w:bCs/>
          <w:color w:val="000000" w:themeColor="text1"/>
          <w:szCs w:val="21"/>
          <w:highlight w:val="none"/>
          <w14:textFill>
            <w14:solidFill>
              <w14:schemeClr w14:val="tx1"/>
            </w14:solidFill>
          </w14:textFill>
        </w:rPr>
      </w:pPr>
    </w:p>
    <w:p w14:paraId="1D36D7EE">
      <w:pPr>
        <w:pStyle w:val="4"/>
        <w:numPr>
          <w:ilvl w:val="7"/>
          <w:numId w:val="6"/>
        </w:numPr>
        <w:tabs>
          <w:tab w:val="clear" w:pos="720"/>
        </w:tabs>
        <w:ind w:left="720"/>
        <w:rPr>
          <w:color w:val="000000" w:themeColor="text1"/>
          <w:highlight w:val="none"/>
          <w14:textFill>
            <w14:solidFill>
              <w14:schemeClr w14:val="tx1"/>
            </w14:solidFill>
          </w14:textFill>
        </w:rPr>
      </w:pPr>
      <w:bookmarkStart w:id="1662" w:name="_Toc5256"/>
      <w:bookmarkStart w:id="1663" w:name="_Toc30457"/>
      <w:r>
        <w:rPr>
          <w:rFonts w:hint="eastAsia"/>
          <w:color w:val="000000" w:themeColor="text1"/>
          <w:highlight w:val="none"/>
          <w14:textFill>
            <w14:solidFill>
              <w14:schemeClr w14:val="tx1"/>
            </w14:solidFill>
          </w14:textFill>
        </w:rPr>
        <w:t>投标文件商务及技术部分</w:t>
      </w:r>
      <w:bookmarkEnd w:id="1662"/>
      <w:bookmarkEnd w:id="1663"/>
    </w:p>
    <w:p w14:paraId="31E9F06D">
      <w:pPr>
        <w:pStyle w:val="4"/>
        <w:numPr>
          <w:ilvl w:val="0"/>
          <w:numId w:val="0"/>
        </w:numPr>
        <w:rPr>
          <w:color w:val="000000" w:themeColor="text1"/>
          <w:sz w:val="24"/>
          <w:highlight w:val="none"/>
          <w14:textFill>
            <w14:solidFill>
              <w14:schemeClr w14:val="tx1"/>
            </w14:solidFill>
          </w14:textFill>
        </w:rPr>
      </w:pPr>
      <w:bookmarkStart w:id="1664" w:name="_Toc6450"/>
      <w:r>
        <w:rPr>
          <w:rFonts w:hint="eastAsia"/>
          <w:color w:val="000000" w:themeColor="text1"/>
          <w:sz w:val="24"/>
          <w:highlight w:val="none"/>
          <w14:textFill>
            <w14:solidFill>
              <w14:schemeClr w14:val="tx1"/>
            </w14:solidFill>
          </w14:textFill>
        </w:rPr>
        <w:t>商务及技术封面格式</w:t>
      </w:r>
      <w:bookmarkEnd w:id="1664"/>
    </w:p>
    <w:p w14:paraId="764D8520">
      <w:pPr>
        <w:pStyle w:val="2"/>
        <w:rPr>
          <w:rFonts w:hAnsi="宋体"/>
          <w:bCs/>
          <w:color w:val="000000" w:themeColor="text1"/>
          <w:sz w:val="21"/>
          <w:highlight w:val="none"/>
          <w14:textFill>
            <w14:solidFill>
              <w14:schemeClr w14:val="tx1"/>
            </w14:solidFill>
          </w14:textFill>
        </w:rPr>
      </w:pPr>
    </w:p>
    <w:p w14:paraId="7BDB8C22">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14:paraId="2552021F">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45208CD1">
      <w:pPr>
        <w:pStyle w:val="2"/>
        <w:rPr>
          <w:rFonts w:hAnsi="宋体"/>
          <w:bCs/>
          <w:color w:val="000000" w:themeColor="text1"/>
          <w:sz w:val="21"/>
          <w:highlight w:val="none"/>
          <w14:textFill>
            <w14:solidFill>
              <w14:schemeClr w14:val="tx1"/>
            </w14:solidFill>
          </w14:textFill>
        </w:rPr>
      </w:pPr>
    </w:p>
    <w:p w14:paraId="47A0D648">
      <w:pPr>
        <w:pStyle w:val="2"/>
        <w:rPr>
          <w:rFonts w:hAnsi="宋体"/>
          <w:bCs/>
          <w:color w:val="000000" w:themeColor="text1"/>
          <w:sz w:val="21"/>
          <w:highlight w:val="none"/>
          <w14:textFill>
            <w14:solidFill>
              <w14:schemeClr w14:val="tx1"/>
            </w14:solidFill>
          </w14:textFill>
        </w:rPr>
      </w:pPr>
    </w:p>
    <w:p w14:paraId="09AD4D89">
      <w:pPr>
        <w:pStyle w:val="2"/>
        <w:rPr>
          <w:rFonts w:hAnsi="宋体"/>
          <w:bCs/>
          <w:color w:val="000000" w:themeColor="text1"/>
          <w:sz w:val="21"/>
          <w:highlight w:val="none"/>
          <w14:textFill>
            <w14:solidFill>
              <w14:schemeClr w14:val="tx1"/>
            </w14:solidFill>
          </w14:textFill>
        </w:rPr>
      </w:pPr>
    </w:p>
    <w:p w14:paraId="372DA159">
      <w:pPr>
        <w:pStyle w:val="2"/>
        <w:rPr>
          <w:rFonts w:hAnsi="宋体"/>
          <w:bCs/>
          <w:color w:val="000000" w:themeColor="text1"/>
          <w:sz w:val="21"/>
          <w:highlight w:val="none"/>
          <w14:textFill>
            <w14:solidFill>
              <w14:schemeClr w14:val="tx1"/>
            </w14:solidFill>
          </w14:textFill>
        </w:rPr>
      </w:pPr>
    </w:p>
    <w:p w14:paraId="093245E8">
      <w:pPr>
        <w:pStyle w:val="2"/>
        <w:rPr>
          <w:rFonts w:hAnsi="宋体"/>
          <w:bCs/>
          <w:color w:val="000000" w:themeColor="text1"/>
          <w:sz w:val="21"/>
          <w:highlight w:val="none"/>
          <w14:textFill>
            <w14:solidFill>
              <w14:schemeClr w14:val="tx1"/>
            </w14:solidFill>
          </w14:textFill>
        </w:rPr>
      </w:pPr>
    </w:p>
    <w:p w14:paraId="26511730">
      <w:pPr>
        <w:pStyle w:val="2"/>
        <w:rPr>
          <w:rFonts w:hAnsi="宋体"/>
          <w:bCs/>
          <w:color w:val="000000" w:themeColor="text1"/>
          <w:sz w:val="21"/>
          <w:highlight w:val="none"/>
          <w14:textFill>
            <w14:solidFill>
              <w14:schemeClr w14:val="tx1"/>
            </w14:solidFill>
          </w14:textFill>
        </w:rPr>
      </w:pPr>
    </w:p>
    <w:p w14:paraId="001CA7FB">
      <w:pPr>
        <w:pStyle w:val="2"/>
        <w:rPr>
          <w:rFonts w:hAnsi="宋体"/>
          <w:bCs/>
          <w:color w:val="000000" w:themeColor="text1"/>
          <w:sz w:val="21"/>
          <w:highlight w:val="none"/>
          <w14:textFill>
            <w14:solidFill>
              <w14:schemeClr w14:val="tx1"/>
            </w14:solidFill>
          </w14:textFill>
        </w:rPr>
      </w:pPr>
    </w:p>
    <w:p w14:paraId="619A4646">
      <w:pPr>
        <w:pStyle w:val="2"/>
        <w:rPr>
          <w:rFonts w:hAnsi="宋体"/>
          <w:bCs/>
          <w:color w:val="000000" w:themeColor="text1"/>
          <w:sz w:val="21"/>
          <w:highlight w:val="none"/>
          <w14:textFill>
            <w14:solidFill>
              <w14:schemeClr w14:val="tx1"/>
            </w14:solidFill>
          </w14:textFill>
        </w:rPr>
      </w:pPr>
    </w:p>
    <w:p w14:paraId="4E34542B">
      <w:pPr>
        <w:pStyle w:val="2"/>
        <w:rPr>
          <w:rFonts w:hAnsi="宋体"/>
          <w:bCs/>
          <w:color w:val="000000" w:themeColor="text1"/>
          <w:sz w:val="21"/>
          <w:highlight w:val="none"/>
          <w14:textFill>
            <w14:solidFill>
              <w14:schemeClr w14:val="tx1"/>
            </w14:solidFill>
          </w14:textFill>
        </w:rPr>
      </w:pPr>
    </w:p>
    <w:p w14:paraId="48E50AB9">
      <w:pPr>
        <w:pStyle w:val="2"/>
        <w:rPr>
          <w:rFonts w:hAnsi="宋体"/>
          <w:bCs/>
          <w:color w:val="000000" w:themeColor="text1"/>
          <w:sz w:val="21"/>
          <w:highlight w:val="none"/>
          <w14:textFill>
            <w14:solidFill>
              <w14:schemeClr w14:val="tx1"/>
            </w14:solidFill>
          </w14:textFill>
        </w:rPr>
      </w:pPr>
    </w:p>
    <w:p w14:paraId="7764DEC5">
      <w:pPr>
        <w:pStyle w:val="2"/>
        <w:rPr>
          <w:rFonts w:hAnsi="宋体"/>
          <w:bCs/>
          <w:color w:val="000000" w:themeColor="text1"/>
          <w:sz w:val="21"/>
          <w:highlight w:val="none"/>
          <w14:textFill>
            <w14:solidFill>
              <w14:schemeClr w14:val="tx1"/>
            </w14:solidFill>
          </w14:textFill>
        </w:rPr>
      </w:pPr>
    </w:p>
    <w:p w14:paraId="3AC0EE14">
      <w:pPr>
        <w:pStyle w:val="2"/>
        <w:rPr>
          <w:rFonts w:hAnsi="宋体"/>
          <w:bCs/>
          <w:color w:val="000000" w:themeColor="text1"/>
          <w:sz w:val="21"/>
          <w:highlight w:val="none"/>
          <w14:textFill>
            <w14:solidFill>
              <w14:schemeClr w14:val="tx1"/>
            </w14:solidFill>
          </w14:textFill>
        </w:rPr>
      </w:pPr>
    </w:p>
    <w:p w14:paraId="0306750A">
      <w:pPr>
        <w:pStyle w:val="2"/>
        <w:rPr>
          <w:rFonts w:hAnsi="宋体"/>
          <w:bCs/>
          <w:color w:val="000000" w:themeColor="text1"/>
          <w:sz w:val="21"/>
          <w:highlight w:val="none"/>
          <w14:textFill>
            <w14:solidFill>
              <w14:schemeClr w14:val="tx1"/>
            </w14:solidFill>
          </w14:textFill>
        </w:rPr>
      </w:pPr>
    </w:p>
    <w:p w14:paraId="2E777275">
      <w:pPr>
        <w:pStyle w:val="2"/>
        <w:rPr>
          <w:rFonts w:hAnsi="宋体"/>
          <w:bCs/>
          <w:color w:val="000000" w:themeColor="text1"/>
          <w:sz w:val="21"/>
          <w:highlight w:val="none"/>
          <w14:textFill>
            <w14:solidFill>
              <w14:schemeClr w14:val="tx1"/>
            </w14:solidFill>
          </w14:textFill>
        </w:rPr>
      </w:pPr>
    </w:p>
    <w:p w14:paraId="3BF75C34">
      <w:pPr>
        <w:pStyle w:val="2"/>
        <w:rPr>
          <w:rFonts w:hAnsi="宋体"/>
          <w:bCs/>
          <w:color w:val="000000" w:themeColor="text1"/>
          <w:sz w:val="21"/>
          <w:highlight w:val="none"/>
          <w14:textFill>
            <w14:solidFill>
              <w14:schemeClr w14:val="tx1"/>
            </w14:solidFill>
          </w14:textFill>
        </w:rPr>
      </w:pPr>
    </w:p>
    <w:p w14:paraId="194FD615">
      <w:pPr>
        <w:pStyle w:val="2"/>
        <w:rPr>
          <w:rFonts w:hAnsi="宋体"/>
          <w:bCs/>
          <w:color w:val="000000" w:themeColor="text1"/>
          <w:sz w:val="21"/>
          <w:highlight w:val="none"/>
          <w14:textFill>
            <w14:solidFill>
              <w14:schemeClr w14:val="tx1"/>
            </w14:solidFill>
          </w14:textFill>
        </w:rPr>
      </w:pPr>
    </w:p>
    <w:p w14:paraId="44CA89FD">
      <w:pPr>
        <w:pStyle w:val="2"/>
        <w:rPr>
          <w:rFonts w:hAnsi="宋体"/>
          <w:bCs/>
          <w:color w:val="000000" w:themeColor="text1"/>
          <w:sz w:val="21"/>
          <w:highlight w:val="none"/>
          <w14:textFill>
            <w14:solidFill>
              <w14:schemeClr w14:val="tx1"/>
            </w14:solidFill>
          </w14:textFill>
        </w:rPr>
      </w:pPr>
    </w:p>
    <w:p w14:paraId="6BEA64D9">
      <w:pPr>
        <w:pStyle w:val="2"/>
        <w:rPr>
          <w:rFonts w:hAnsi="宋体"/>
          <w:bCs/>
          <w:color w:val="000000" w:themeColor="text1"/>
          <w:sz w:val="21"/>
          <w:highlight w:val="none"/>
          <w14:textFill>
            <w14:solidFill>
              <w14:schemeClr w14:val="tx1"/>
            </w14:solidFill>
          </w14:textFill>
        </w:rPr>
      </w:pPr>
    </w:p>
    <w:p w14:paraId="0F96F3DC">
      <w:pPr>
        <w:pStyle w:val="2"/>
        <w:rPr>
          <w:rFonts w:hAnsi="宋体"/>
          <w:bCs/>
          <w:color w:val="000000" w:themeColor="text1"/>
          <w:sz w:val="21"/>
          <w:highlight w:val="none"/>
          <w14:textFill>
            <w14:solidFill>
              <w14:schemeClr w14:val="tx1"/>
            </w14:solidFill>
          </w14:textFill>
        </w:rPr>
      </w:pPr>
    </w:p>
    <w:p w14:paraId="0C1576CE">
      <w:pPr>
        <w:pStyle w:val="2"/>
        <w:rPr>
          <w:rFonts w:hAnsi="宋体"/>
          <w:bCs/>
          <w:color w:val="000000" w:themeColor="text1"/>
          <w:sz w:val="21"/>
          <w:highlight w:val="none"/>
          <w14:textFill>
            <w14:solidFill>
              <w14:schemeClr w14:val="tx1"/>
            </w14:solidFill>
          </w14:textFill>
        </w:rPr>
      </w:pPr>
    </w:p>
    <w:p w14:paraId="38A2B6C7">
      <w:pPr>
        <w:pStyle w:val="2"/>
        <w:rPr>
          <w:rFonts w:hAnsi="宋体"/>
          <w:bCs/>
          <w:color w:val="000000" w:themeColor="text1"/>
          <w:sz w:val="21"/>
          <w:highlight w:val="none"/>
          <w14:textFill>
            <w14:solidFill>
              <w14:schemeClr w14:val="tx1"/>
            </w14:solidFill>
          </w14:textFill>
        </w:rPr>
      </w:pPr>
    </w:p>
    <w:p w14:paraId="01052C0C">
      <w:pPr>
        <w:pStyle w:val="2"/>
        <w:rPr>
          <w:rFonts w:hAnsi="宋体"/>
          <w:bCs/>
          <w:color w:val="000000" w:themeColor="text1"/>
          <w:sz w:val="21"/>
          <w:highlight w:val="none"/>
          <w14:textFill>
            <w14:solidFill>
              <w14:schemeClr w14:val="tx1"/>
            </w14:solidFill>
          </w14:textFill>
        </w:rPr>
      </w:pPr>
    </w:p>
    <w:p w14:paraId="52E81710">
      <w:pPr>
        <w:pStyle w:val="2"/>
        <w:rPr>
          <w:rFonts w:hAnsi="宋体"/>
          <w:bCs/>
          <w:color w:val="000000" w:themeColor="text1"/>
          <w:sz w:val="21"/>
          <w:highlight w:val="none"/>
          <w14:textFill>
            <w14:solidFill>
              <w14:schemeClr w14:val="tx1"/>
            </w14:solidFill>
          </w14:textFill>
        </w:rPr>
      </w:pPr>
    </w:p>
    <w:p w14:paraId="4A8C3B46">
      <w:pPr>
        <w:pStyle w:val="2"/>
        <w:rPr>
          <w:rFonts w:hAnsi="宋体"/>
          <w:bCs/>
          <w:color w:val="000000" w:themeColor="text1"/>
          <w:sz w:val="21"/>
          <w:highlight w:val="none"/>
          <w14:textFill>
            <w14:solidFill>
              <w14:schemeClr w14:val="tx1"/>
            </w14:solidFill>
          </w14:textFill>
        </w:rPr>
      </w:pPr>
    </w:p>
    <w:p w14:paraId="72DA2AF6">
      <w:pPr>
        <w:pStyle w:val="2"/>
        <w:rPr>
          <w:rFonts w:hAnsi="宋体"/>
          <w:bCs/>
          <w:color w:val="000000" w:themeColor="text1"/>
          <w:sz w:val="21"/>
          <w:highlight w:val="none"/>
          <w14:textFill>
            <w14:solidFill>
              <w14:schemeClr w14:val="tx1"/>
            </w14:solidFill>
          </w14:textFill>
        </w:rPr>
      </w:pPr>
    </w:p>
    <w:p w14:paraId="520037DE">
      <w:pPr>
        <w:pStyle w:val="2"/>
        <w:rPr>
          <w:rFonts w:hAnsi="宋体"/>
          <w:bCs/>
          <w:color w:val="000000" w:themeColor="text1"/>
          <w:sz w:val="21"/>
          <w:highlight w:val="none"/>
          <w14:textFill>
            <w14:solidFill>
              <w14:schemeClr w14:val="tx1"/>
            </w14:solidFill>
          </w14:textFill>
        </w:rPr>
      </w:pPr>
    </w:p>
    <w:p w14:paraId="56C35BEA">
      <w:pPr>
        <w:pStyle w:val="2"/>
        <w:rPr>
          <w:rFonts w:hAnsi="宋体"/>
          <w:bCs/>
          <w:color w:val="000000" w:themeColor="text1"/>
          <w:sz w:val="21"/>
          <w:highlight w:val="none"/>
          <w14:textFill>
            <w14:solidFill>
              <w14:schemeClr w14:val="tx1"/>
            </w14:solidFill>
          </w14:textFill>
        </w:rPr>
      </w:pPr>
    </w:p>
    <w:p w14:paraId="3EF09DCC">
      <w:pPr>
        <w:pStyle w:val="2"/>
        <w:rPr>
          <w:rFonts w:hAnsi="宋体"/>
          <w:bCs/>
          <w:color w:val="000000" w:themeColor="text1"/>
          <w:sz w:val="21"/>
          <w:highlight w:val="none"/>
          <w14:textFill>
            <w14:solidFill>
              <w14:schemeClr w14:val="tx1"/>
            </w14:solidFill>
          </w14:textFill>
        </w:rPr>
      </w:pPr>
    </w:p>
    <w:p w14:paraId="2F1D2D94">
      <w:pPr>
        <w:pStyle w:val="2"/>
        <w:rPr>
          <w:rFonts w:hAnsi="宋体"/>
          <w:bCs/>
          <w:color w:val="000000" w:themeColor="text1"/>
          <w:sz w:val="21"/>
          <w:highlight w:val="none"/>
          <w14:textFill>
            <w14:solidFill>
              <w14:schemeClr w14:val="tx1"/>
            </w14:solidFill>
          </w14:textFill>
        </w:rPr>
      </w:pPr>
    </w:p>
    <w:p w14:paraId="71B7FF04">
      <w:pPr>
        <w:pStyle w:val="2"/>
        <w:rPr>
          <w:rFonts w:hAnsi="宋体"/>
          <w:bCs/>
          <w:color w:val="000000" w:themeColor="text1"/>
          <w:sz w:val="21"/>
          <w:highlight w:val="none"/>
          <w14:textFill>
            <w14:solidFill>
              <w14:schemeClr w14:val="tx1"/>
            </w14:solidFill>
          </w14:textFill>
        </w:rPr>
      </w:pPr>
    </w:p>
    <w:p w14:paraId="6EF9C75B">
      <w:pPr>
        <w:pStyle w:val="2"/>
        <w:rPr>
          <w:rFonts w:hAnsi="宋体"/>
          <w:bCs/>
          <w:color w:val="000000" w:themeColor="text1"/>
          <w:sz w:val="21"/>
          <w:highlight w:val="none"/>
          <w14:textFill>
            <w14:solidFill>
              <w14:schemeClr w14:val="tx1"/>
            </w14:solidFill>
          </w14:textFill>
        </w:rPr>
      </w:pPr>
    </w:p>
    <w:p w14:paraId="56980740">
      <w:pPr>
        <w:pStyle w:val="2"/>
        <w:rPr>
          <w:rFonts w:hAnsi="宋体"/>
          <w:bCs/>
          <w:color w:val="000000" w:themeColor="text1"/>
          <w:sz w:val="21"/>
          <w:highlight w:val="none"/>
          <w14:textFill>
            <w14:solidFill>
              <w14:schemeClr w14:val="tx1"/>
            </w14:solidFill>
          </w14:textFill>
        </w:rPr>
      </w:pPr>
    </w:p>
    <w:p w14:paraId="3B496987">
      <w:pPr>
        <w:pStyle w:val="2"/>
        <w:rPr>
          <w:rFonts w:hAnsi="宋体"/>
          <w:bCs/>
          <w:color w:val="000000" w:themeColor="text1"/>
          <w:sz w:val="21"/>
          <w:highlight w:val="none"/>
          <w14:textFill>
            <w14:solidFill>
              <w14:schemeClr w14:val="tx1"/>
            </w14:solidFill>
          </w14:textFill>
        </w:rPr>
      </w:pPr>
    </w:p>
    <w:p w14:paraId="7D23FCB4">
      <w:pPr>
        <w:pStyle w:val="2"/>
        <w:rPr>
          <w:rFonts w:hAnsi="宋体"/>
          <w:bCs/>
          <w:color w:val="000000" w:themeColor="text1"/>
          <w:sz w:val="21"/>
          <w:highlight w:val="none"/>
          <w14:textFill>
            <w14:solidFill>
              <w14:schemeClr w14:val="tx1"/>
            </w14:solidFill>
          </w14:textFill>
        </w:rPr>
      </w:pPr>
    </w:p>
    <w:p w14:paraId="4C1767BF">
      <w:pPr>
        <w:pStyle w:val="2"/>
        <w:rPr>
          <w:rFonts w:hAnsi="宋体"/>
          <w:bCs/>
          <w:color w:val="000000" w:themeColor="text1"/>
          <w:sz w:val="21"/>
          <w:highlight w:val="none"/>
          <w14:textFill>
            <w14:solidFill>
              <w14:schemeClr w14:val="tx1"/>
            </w14:solidFill>
          </w14:textFill>
        </w:rPr>
      </w:pPr>
    </w:p>
    <w:p w14:paraId="230520B3">
      <w:pPr>
        <w:pStyle w:val="2"/>
        <w:spacing w:line="440" w:lineRule="exact"/>
        <w:jc w:val="center"/>
        <w:rPr>
          <w:rFonts w:hAnsi="宋体"/>
          <w:bCs/>
          <w:color w:val="000000" w:themeColor="text1"/>
          <w:sz w:val="21"/>
          <w:highlight w:val="none"/>
          <w14:textFill>
            <w14:solidFill>
              <w14:schemeClr w14:val="tx1"/>
            </w14:solidFill>
          </w14:textFill>
        </w:rPr>
      </w:pPr>
    </w:p>
    <w:p w14:paraId="47A4034A">
      <w:pPr>
        <w:pStyle w:val="2"/>
        <w:spacing w:line="440" w:lineRule="exact"/>
        <w:ind w:firstLine="0"/>
        <w:jc w:val="both"/>
        <w:rPr>
          <w:rFonts w:hAnsi="宋体"/>
          <w:bCs/>
          <w:color w:val="000000" w:themeColor="text1"/>
          <w:sz w:val="21"/>
          <w:highlight w:val="none"/>
          <w14:textFill>
            <w14:solidFill>
              <w14:schemeClr w14:val="tx1"/>
            </w14:solidFill>
          </w14:textFill>
        </w:rPr>
      </w:pPr>
    </w:p>
    <w:p w14:paraId="5B2E1E1D">
      <w:pPr>
        <w:pStyle w:val="2"/>
        <w:spacing w:line="440" w:lineRule="exact"/>
        <w:jc w:val="center"/>
        <w:rPr>
          <w:rFonts w:hAnsi="宋体"/>
          <w:bCs/>
          <w:color w:val="000000" w:themeColor="text1"/>
          <w:sz w:val="21"/>
          <w:highlight w:val="none"/>
          <w14:textFill>
            <w14:solidFill>
              <w14:schemeClr w14:val="tx1"/>
            </w14:solidFill>
          </w14:textFill>
        </w:rPr>
      </w:pPr>
    </w:p>
    <w:p w14:paraId="1334DD35">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80F1FE3">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3BB2C1FD">
      <w:pPr>
        <w:pStyle w:val="2"/>
        <w:spacing w:line="360" w:lineRule="auto"/>
        <w:jc w:val="center"/>
        <w:rPr>
          <w:rFonts w:hAnsi="宋体"/>
          <w:bCs/>
          <w:color w:val="000000" w:themeColor="text1"/>
          <w:sz w:val="52"/>
          <w:szCs w:val="52"/>
          <w:highlight w:val="none"/>
          <w14:textFill>
            <w14:solidFill>
              <w14:schemeClr w14:val="tx1"/>
            </w14:solidFill>
          </w14:textFill>
        </w:rPr>
      </w:pPr>
    </w:p>
    <w:p w14:paraId="7CC02808">
      <w:pPr>
        <w:pStyle w:val="2"/>
        <w:spacing w:line="360" w:lineRule="auto"/>
        <w:jc w:val="center"/>
        <w:rPr>
          <w:rFonts w:hAnsi="宋体"/>
          <w:bCs/>
          <w:color w:val="000000" w:themeColor="text1"/>
          <w:sz w:val="52"/>
          <w:szCs w:val="52"/>
          <w:highlight w:val="none"/>
          <w14:textFill>
            <w14:solidFill>
              <w14:schemeClr w14:val="tx1"/>
            </w14:solidFill>
          </w14:textFill>
        </w:rPr>
      </w:pPr>
    </w:p>
    <w:p w14:paraId="7DBD42FD">
      <w:pPr>
        <w:pStyle w:val="2"/>
        <w:spacing w:line="360" w:lineRule="auto"/>
        <w:jc w:val="center"/>
        <w:rPr>
          <w:rFonts w:hAnsi="宋体"/>
          <w:bCs/>
          <w:color w:val="000000" w:themeColor="text1"/>
          <w:sz w:val="52"/>
          <w:szCs w:val="52"/>
          <w:highlight w:val="none"/>
          <w14:textFill>
            <w14:solidFill>
              <w14:schemeClr w14:val="tx1"/>
            </w14:solidFill>
          </w14:textFill>
        </w:rPr>
      </w:pPr>
    </w:p>
    <w:p w14:paraId="5A4C0B79">
      <w:pPr>
        <w:pStyle w:val="2"/>
        <w:spacing w:line="360" w:lineRule="auto"/>
        <w:jc w:val="center"/>
        <w:rPr>
          <w:rFonts w:hAnsi="宋体"/>
          <w:bCs/>
          <w:color w:val="000000" w:themeColor="text1"/>
          <w:sz w:val="52"/>
          <w:szCs w:val="52"/>
          <w:highlight w:val="none"/>
          <w14:textFill>
            <w14:solidFill>
              <w14:schemeClr w14:val="tx1"/>
            </w14:solidFill>
          </w14:textFill>
        </w:rPr>
      </w:pPr>
    </w:p>
    <w:p w14:paraId="359FE5C2">
      <w:pPr>
        <w:pStyle w:val="2"/>
        <w:spacing w:line="360" w:lineRule="auto"/>
        <w:jc w:val="center"/>
        <w:rPr>
          <w:rFonts w:hAnsi="宋体"/>
          <w:bCs/>
          <w:color w:val="000000" w:themeColor="text1"/>
          <w:sz w:val="52"/>
          <w:szCs w:val="52"/>
          <w:highlight w:val="none"/>
          <w14:textFill>
            <w14:solidFill>
              <w14:schemeClr w14:val="tx1"/>
            </w14:solidFill>
          </w14:textFill>
        </w:rPr>
      </w:pPr>
    </w:p>
    <w:p w14:paraId="5E04A198">
      <w:pPr>
        <w:pStyle w:val="2"/>
        <w:spacing w:line="440" w:lineRule="exact"/>
        <w:jc w:val="center"/>
        <w:rPr>
          <w:rFonts w:hAnsi="宋体"/>
          <w:bCs/>
          <w:color w:val="000000" w:themeColor="text1"/>
          <w:sz w:val="21"/>
          <w:highlight w:val="none"/>
          <w14:textFill>
            <w14:solidFill>
              <w14:schemeClr w14:val="tx1"/>
            </w14:solidFill>
          </w14:textFill>
        </w:rPr>
      </w:pPr>
    </w:p>
    <w:p w14:paraId="5D27B368">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5FCF407">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6D1BB48">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5C1943A">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3BF13DC8">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7E26CD4">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8615C02">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06029B46">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0CFE09A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2501FD6">
      <w:pPr>
        <w:pStyle w:val="2"/>
        <w:rPr>
          <w:color w:val="000000" w:themeColor="text1"/>
          <w:highlight w:val="none"/>
          <w14:textFill>
            <w14:solidFill>
              <w14:schemeClr w14:val="tx1"/>
            </w14:solidFill>
          </w14:textFill>
        </w:rPr>
      </w:pPr>
    </w:p>
    <w:p w14:paraId="03D0F272">
      <w:pPr>
        <w:pStyle w:val="2"/>
        <w:rPr>
          <w:color w:val="000000" w:themeColor="text1"/>
          <w:highlight w:val="none"/>
          <w14:textFill>
            <w14:solidFill>
              <w14:schemeClr w14:val="tx1"/>
            </w14:solidFill>
          </w14:textFill>
        </w:rPr>
      </w:pPr>
    </w:p>
    <w:p w14:paraId="6C3E5189">
      <w:pPr>
        <w:pStyle w:val="2"/>
        <w:ind w:firstLine="0"/>
        <w:rPr>
          <w:color w:val="000000" w:themeColor="text1"/>
          <w:highlight w:val="none"/>
          <w14:textFill>
            <w14:solidFill>
              <w14:schemeClr w14:val="tx1"/>
            </w14:solidFill>
          </w14:textFill>
        </w:rPr>
      </w:pPr>
    </w:p>
    <w:p w14:paraId="4560EB58">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5" w:name="_Toc31353"/>
      <w:r>
        <w:rPr>
          <w:rFonts w:hint="eastAsia" w:ascii="宋体"/>
          <w:b/>
          <w:bCs w:val="0"/>
          <w:color w:val="000000" w:themeColor="text1"/>
          <w:szCs w:val="21"/>
          <w:highlight w:val="none"/>
          <w14:textFill>
            <w14:solidFill>
              <w14:schemeClr w14:val="tx1"/>
            </w14:solidFill>
          </w14:textFill>
        </w:rPr>
        <w:t>符合性自查表</w:t>
      </w:r>
      <w:bookmarkEnd w:id="1665"/>
    </w:p>
    <w:p w14:paraId="6614F1D9">
      <w:pPr>
        <w:jc w:val="center"/>
        <w:rPr>
          <w:rFonts w:ascii="宋体" w:hAnsi="宋体"/>
          <w:b/>
          <w:bCs/>
          <w:color w:val="000000" w:themeColor="text1"/>
          <w:szCs w:val="21"/>
          <w:highlight w:val="none"/>
          <w14:textFill>
            <w14:solidFill>
              <w14:schemeClr w14:val="tx1"/>
            </w14:solidFill>
          </w14:textFill>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73C0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7133064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41DA8C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5118BBF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4CAD7E7">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47" w:type="dxa"/>
            <w:vAlign w:val="center"/>
          </w:tcPr>
          <w:p w14:paraId="354CEA9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76B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207FA0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0DFB48B8">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14:paraId="685F6D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5B4380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47" w:type="dxa"/>
            <w:vAlign w:val="center"/>
          </w:tcPr>
          <w:p w14:paraId="20E3C55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17D88C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C0C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9FC936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3123C99">
            <w:pPr>
              <w:tabs>
                <w:tab w:val="left" w:pos="146"/>
              </w:tabs>
              <w:ind w:left="146" w:leftChars="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14:paraId="1F5ABF6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27C7EBE4">
            <w:pPr>
              <w:tabs>
                <w:tab w:val="left" w:pos="480"/>
              </w:tabs>
              <w:ind w:left="480" w:leftChars="0" w:hanging="480" w:firstLineChars="0"/>
              <w:rPr>
                <w:rFonts w:ascii="宋体" w:hAnsi="宋体"/>
                <w:b/>
                <w:bCs/>
                <w:color w:val="000000" w:themeColor="text1"/>
                <w:szCs w:val="21"/>
                <w:highlight w:val="none"/>
                <w14:textFill>
                  <w14:solidFill>
                    <w14:schemeClr w14:val="tx1"/>
                  </w14:solidFill>
                </w14:textFill>
              </w:rPr>
            </w:pPr>
          </w:p>
        </w:tc>
        <w:tc>
          <w:tcPr>
            <w:tcW w:w="1947" w:type="dxa"/>
            <w:vAlign w:val="center"/>
          </w:tcPr>
          <w:p w14:paraId="40FDF2F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4D5F8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4DB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9A9B63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9E7A681">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910E2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029FD6FC">
            <w:pPr>
              <w:pStyle w:val="8"/>
              <w:rPr>
                <w:rFonts w:ascii="宋体" w:hAnsi="宋体"/>
                <w:bCs/>
                <w:color w:val="000000" w:themeColor="text1"/>
                <w:szCs w:val="21"/>
                <w:highlight w:val="none"/>
                <w14:textFill>
                  <w14:solidFill>
                    <w14:schemeClr w14:val="tx1"/>
                  </w14:solidFill>
                </w14:textFill>
              </w:rPr>
            </w:pPr>
          </w:p>
        </w:tc>
        <w:tc>
          <w:tcPr>
            <w:tcW w:w="1947" w:type="dxa"/>
            <w:vAlign w:val="center"/>
          </w:tcPr>
          <w:p w14:paraId="7ACDD9F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D06DAA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E69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CD479E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1154C3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522AC1E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44370592">
            <w:pPr>
              <w:tabs>
                <w:tab w:val="left" w:pos="480"/>
              </w:tabs>
              <w:ind w:left="480" w:hanging="480"/>
              <w:rPr>
                <w:color w:val="000000" w:themeColor="text1"/>
                <w:highlight w:val="none"/>
                <w14:textFill>
                  <w14:solidFill>
                    <w14:schemeClr w14:val="tx1"/>
                  </w14:solidFill>
                </w14:textFill>
              </w:rPr>
            </w:pPr>
          </w:p>
        </w:tc>
        <w:tc>
          <w:tcPr>
            <w:tcW w:w="1947" w:type="dxa"/>
            <w:vAlign w:val="center"/>
          </w:tcPr>
          <w:p w14:paraId="1D87551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CA3C3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8522DB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6A3E9F4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2773BEFC">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6B7EB7B5">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97F0436">
      <w:pPr>
        <w:adjustRightInd w:val="0"/>
        <w:snapToGrid w:val="0"/>
        <w:spacing w:line="300" w:lineRule="auto"/>
        <w:rPr>
          <w:color w:val="000000" w:themeColor="text1"/>
          <w:szCs w:val="21"/>
          <w:highlight w:val="none"/>
          <w14:textFill>
            <w14:solidFill>
              <w14:schemeClr w14:val="tx1"/>
            </w14:solidFill>
          </w14:textFill>
        </w:rPr>
      </w:pPr>
    </w:p>
    <w:p w14:paraId="74C6B70C">
      <w:pPr>
        <w:adjustRightInd w:val="0"/>
        <w:snapToGrid w:val="0"/>
        <w:spacing w:line="300" w:lineRule="auto"/>
        <w:rPr>
          <w:color w:val="000000" w:themeColor="text1"/>
          <w:szCs w:val="21"/>
          <w:highlight w:val="none"/>
          <w14:textFill>
            <w14:solidFill>
              <w14:schemeClr w14:val="tx1"/>
            </w14:solidFill>
          </w14:textFill>
        </w:rPr>
      </w:pPr>
    </w:p>
    <w:p w14:paraId="4C0453D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522DFD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6E69C6E">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2C628D7">
      <w:pPr>
        <w:adjustRightInd w:val="0"/>
        <w:snapToGrid w:val="0"/>
        <w:spacing w:line="300" w:lineRule="auto"/>
        <w:rPr>
          <w:color w:val="000000" w:themeColor="text1"/>
          <w:sz w:val="24"/>
          <w:highlight w:val="none"/>
          <w14:textFill>
            <w14:solidFill>
              <w14:schemeClr w14:val="tx1"/>
            </w14:solidFill>
          </w14:textFill>
        </w:rPr>
      </w:pPr>
    </w:p>
    <w:p w14:paraId="121BB6B3">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1FED76C7">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6" w:name="_Toc26704"/>
      <w:r>
        <w:rPr>
          <w:rFonts w:hint="eastAsia" w:ascii="宋体"/>
          <w:b/>
          <w:color w:val="000000" w:themeColor="text1"/>
          <w:szCs w:val="21"/>
          <w:highlight w:val="none"/>
          <w14:textFill>
            <w14:solidFill>
              <w14:schemeClr w14:val="tx1"/>
            </w14:solidFill>
          </w14:textFill>
        </w:rPr>
        <w:t xml:space="preserve"> </w:t>
      </w:r>
      <w:bookmarkStart w:id="1667" w:name="_Toc25470"/>
      <w:r>
        <w:rPr>
          <w:rFonts w:hint="eastAsia" w:ascii="宋体"/>
          <w:b/>
          <w:color w:val="000000" w:themeColor="text1"/>
          <w:szCs w:val="21"/>
          <w:highlight w:val="none"/>
          <w14:textFill>
            <w14:solidFill>
              <w14:schemeClr w14:val="tx1"/>
            </w14:solidFill>
          </w14:textFill>
        </w:rPr>
        <w:t>评审项目投标资料表</w:t>
      </w:r>
      <w:bookmarkEnd w:id="1666"/>
      <w:bookmarkEnd w:id="1667"/>
    </w:p>
    <w:p w14:paraId="184DC376">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EF5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53E396">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3AA51389">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6E230750">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33C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260725E">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618DD843">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A1DAF51">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768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C114DBE">
            <w:pPr>
              <w:rPr>
                <w:rFonts w:ascii="宋体" w:hAnsi="宋体"/>
                <w:color w:val="000000" w:themeColor="text1"/>
                <w:szCs w:val="21"/>
                <w:highlight w:val="none"/>
                <w14:textFill>
                  <w14:solidFill>
                    <w14:schemeClr w14:val="tx1"/>
                  </w14:solidFill>
                </w14:textFill>
              </w:rPr>
            </w:pPr>
          </w:p>
        </w:tc>
        <w:tc>
          <w:tcPr>
            <w:tcW w:w="5202" w:type="dxa"/>
            <w:vAlign w:val="center"/>
          </w:tcPr>
          <w:p w14:paraId="53F5E15D">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4F5F71">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C8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6579D4">
            <w:pPr>
              <w:rPr>
                <w:rFonts w:ascii="宋体" w:hAnsi="宋体"/>
                <w:color w:val="000000" w:themeColor="text1"/>
                <w:szCs w:val="21"/>
                <w:highlight w:val="none"/>
                <w14:textFill>
                  <w14:solidFill>
                    <w14:schemeClr w14:val="tx1"/>
                  </w14:solidFill>
                </w14:textFill>
              </w:rPr>
            </w:pPr>
          </w:p>
        </w:tc>
        <w:tc>
          <w:tcPr>
            <w:tcW w:w="5202" w:type="dxa"/>
            <w:vAlign w:val="center"/>
          </w:tcPr>
          <w:p w14:paraId="7A6C5899">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11F86C8">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BC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5DDC1B96">
            <w:pPr>
              <w:rPr>
                <w:rFonts w:ascii="宋体" w:hAnsi="宋体"/>
                <w:color w:val="000000" w:themeColor="text1"/>
                <w:szCs w:val="21"/>
                <w:highlight w:val="none"/>
                <w14:textFill>
                  <w14:solidFill>
                    <w14:schemeClr w14:val="tx1"/>
                  </w14:solidFill>
                </w14:textFill>
              </w:rPr>
            </w:pPr>
          </w:p>
        </w:tc>
        <w:tc>
          <w:tcPr>
            <w:tcW w:w="5202" w:type="dxa"/>
            <w:vAlign w:val="center"/>
          </w:tcPr>
          <w:p w14:paraId="6C061AF1">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38CBADC">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4C2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51C7720F">
            <w:pPr>
              <w:rPr>
                <w:rFonts w:ascii="宋体" w:hAnsi="宋体"/>
                <w:color w:val="000000" w:themeColor="text1"/>
                <w:szCs w:val="21"/>
                <w:highlight w:val="none"/>
                <w14:textFill>
                  <w14:solidFill>
                    <w14:schemeClr w14:val="tx1"/>
                  </w14:solidFill>
                </w14:textFill>
              </w:rPr>
            </w:pPr>
          </w:p>
        </w:tc>
        <w:tc>
          <w:tcPr>
            <w:tcW w:w="5202" w:type="dxa"/>
            <w:vAlign w:val="center"/>
          </w:tcPr>
          <w:p w14:paraId="599E604B">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E8C3D0">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8F4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4701C193">
            <w:pPr>
              <w:rPr>
                <w:rFonts w:ascii="宋体" w:hAnsi="宋体"/>
                <w:color w:val="000000" w:themeColor="text1"/>
                <w:szCs w:val="21"/>
                <w:highlight w:val="none"/>
                <w14:textFill>
                  <w14:solidFill>
                    <w14:schemeClr w14:val="tx1"/>
                  </w14:solidFill>
                </w14:textFill>
              </w:rPr>
            </w:pPr>
          </w:p>
        </w:tc>
        <w:tc>
          <w:tcPr>
            <w:tcW w:w="5202" w:type="dxa"/>
            <w:vAlign w:val="center"/>
          </w:tcPr>
          <w:p w14:paraId="5C74EA2C">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841691B">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E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0CA25C7">
            <w:pPr>
              <w:rPr>
                <w:rFonts w:ascii="宋体" w:hAnsi="宋体"/>
                <w:color w:val="000000" w:themeColor="text1"/>
                <w:szCs w:val="21"/>
                <w:highlight w:val="none"/>
                <w14:textFill>
                  <w14:solidFill>
                    <w14:schemeClr w14:val="tx1"/>
                  </w14:solidFill>
                </w14:textFill>
              </w:rPr>
            </w:pPr>
          </w:p>
        </w:tc>
        <w:tc>
          <w:tcPr>
            <w:tcW w:w="5202" w:type="dxa"/>
            <w:vAlign w:val="center"/>
          </w:tcPr>
          <w:p w14:paraId="1D46981D">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432C1C3">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D41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39E92C4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7A80298">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367CE43">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04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4160E5D5">
            <w:pPr>
              <w:rPr>
                <w:rFonts w:ascii="宋体" w:hAnsi="宋体"/>
                <w:color w:val="000000" w:themeColor="text1"/>
                <w:szCs w:val="21"/>
                <w:highlight w:val="none"/>
                <w14:textFill>
                  <w14:solidFill>
                    <w14:schemeClr w14:val="tx1"/>
                  </w14:solidFill>
                </w14:textFill>
              </w:rPr>
            </w:pPr>
          </w:p>
        </w:tc>
        <w:tc>
          <w:tcPr>
            <w:tcW w:w="5202" w:type="dxa"/>
            <w:vAlign w:val="center"/>
          </w:tcPr>
          <w:p w14:paraId="7EEF7CF9">
            <w:pPr>
              <w:rPr>
                <w:rFonts w:ascii="宋体" w:hAnsi="宋体"/>
                <w:color w:val="000000" w:themeColor="text1"/>
                <w:szCs w:val="21"/>
                <w:highlight w:val="none"/>
                <w14:textFill>
                  <w14:solidFill>
                    <w14:schemeClr w14:val="tx1"/>
                  </w14:solidFill>
                </w14:textFill>
              </w:rPr>
            </w:pPr>
          </w:p>
        </w:tc>
        <w:tc>
          <w:tcPr>
            <w:tcW w:w="2300" w:type="dxa"/>
            <w:vAlign w:val="center"/>
          </w:tcPr>
          <w:p w14:paraId="34F4FE4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2DF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0F1D100B">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FC863B0">
            <w:pPr>
              <w:rPr>
                <w:rFonts w:ascii="宋体" w:hAnsi="宋体"/>
                <w:color w:val="000000" w:themeColor="text1"/>
                <w:szCs w:val="21"/>
                <w:highlight w:val="none"/>
                <w14:textFill>
                  <w14:solidFill>
                    <w14:schemeClr w14:val="tx1"/>
                  </w14:solidFill>
                </w14:textFill>
              </w:rPr>
            </w:pPr>
          </w:p>
        </w:tc>
        <w:tc>
          <w:tcPr>
            <w:tcW w:w="2300" w:type="dxa"/>
            <w:vAlign w:val="center"/>
          </w:tcPr>
          <w:p w14:paraId="06E8C1E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2D3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72BE37F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2D505CD">
            <w:pPr>
              <w:rPr>
                <w:rFonts w:ascii="宋体" w:hAnsi="宋体"/>
                <w:color w:val="000000" w:themeColor="text1"/>
                <w:szCs w:val="21"/>
                <w:highlight w:val="none"/>
                <w14:textFill>
                  <w14:solidFill>
                    <w14:schemeClr w14:val="tx1"/>
                  </w14:solidFill>
                </w14:textFill>
              </w:rPr>
            </w:pPr>
          </w:p>
        </w:tc>
        <w:tc>
          <w:tcPr>
            <w:tcW w:w="2300" w:type="dxa"/>
            <w:vAlign w:val="center"/>
          </w:tcPr>
          <w:p w14:paraId="1FB27DA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DD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08EBEDE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4362DEE">
            <w:pPr>
              <w:rPr>
                <w:rFonts w:ascii="宋体" w:hAnsi="宋体"/>
                <w:color w:val="000000" w:themeColor="text1"/>
                <w:szCs w:val="21"/>
                <w:highlight w:val="none"/>
                <w14:textFill>
                  <w14:solidFill>
                    <w14:schemeClr w14:val="tx1"/>
                  </w14:solidFill>
                </w14:textFill>
              </w:rPr>
            </w:pPr>
          </w:p>
        </w:tc>
        <w:tc>
          <w:tcPr>
            <w:tcW w:w="2300" w:type="dxa"/>
            <w:vAlign w:val="center"/>
          </w:tcPr>
          <w:p w14:paraId="5200F8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592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82C7E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B582F6A">
            <w:pPr>
              <w:rPr>
                <w:rFonts w:ascii="宋体" w:hAnsi="宋体"/>
                <w:color w:val="000000" w:themeColor="text1"/>
                <w:szCs w:val="21"/>
                <w:highlight w:val="none"/>
                <w14:textFill>
                  <w14:solidFill>
                    <w14:schemeClr w14:val="tx1"/>
                  </w14:solidFill>
                </w14:textFill>
              </w:rPr>
            </w:pPr>
          </w:p>
        </w:tc>
        <w:tc>
          <w:tcPr>
            <w:tcW w:w="2300" w:type="dxa"/>
            <w:vAlign w:val="center"/>
          </w:tcPr>
          <w:p w14:paraId="7B2BB6D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50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7E2F9692">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775A438">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B68FE9">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438DF7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CD3C668">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C576E89">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6ADB83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293A07F6">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04DA43D">
      <w:pPr>
        <w:pStyle w:val="2"/>
        <w:rPr>
          <w:color w:val="000000" w:themeColor="text1"/>
          <w:highlight w:val="none"/>
          <w14:textFill>
            <w14:solidFill>
              <w14:schemeClr w14:val="tx1"/>
            </w14:solidFill>
          </w14:textFill>
        </w:rPr>
      </w:pPr>
    </w:p>
    <w:p w14:paraId="5ECF4515">
      <w:pPr>
        <w:pStyle w:val="2"/>
        <w:rPr>
          <w:color w:val="000000" w:themeColor="text1"/>
          <w:highlight w:val="none"/>
          <w14:textFill>
            <w14:solidFill>
              <w14:schemeClr w14:val="tx1"/>
            </w14:solidFill>
          </w14:textFill>
        </w:rPr>
      </w:pPr>
    </w:p>
    <w:bookmarkEnd w:id="1333"/>
    <w:bookmarkEnd w:id="1334"/>
    <w:bookmarkEnd w:id="1335"/>
    <w:bookmarkEnd w:id="1336"/>
    <w:bookmarkEnd w:id="1337"/>
    <w:p w14:paraId="75DAE764">
      <w:pPr>
        <w:tabs>
          <w:tab w:val="center" w:pos="4483"/>
        </w:tabs>
        <w:rPr>
          <w:rFonts w:ascii="宋体" w:hAnsi="宋体"/>
          <w:bCs/>
          <w:color w:val="000000" w:themeColor="text1"/>
          <w:szCs w:val="21"/>
          <w:highlight w:val="none"/>
          <w14:textFill>
            <w14:solidFill>
              <w14:schemeClr w14:val="tx1"/>
            </w14:solidFill>
          </w14:textFill>
        </w:rPr>
      </w:pPr>
      <w:bookmarkStart w:id="1668" w:name="_Toc6397150"/>
      <w:bookmarkStart w:id="1669" w:name="_Toc6727971"/>
      <w:bookmarkStart w:id="1670" w:name="_Toc491658679"/>
      <w:bookmarkStart w:id="1671" w:name="_Toc454701405"/>
      <w:bookmarkStart w:id="1672" w:name="_Toc467236768"/>
      <w:bookmarkStart w:id="1673" w:name="_Toc468157564"/>
      <w:bookmarkStart w:id="1674" w:name="_Toc480010736"/>
      <w:bookmarkStart w:id="1675" w:name="_Toc480020285"/>
      <w:bookmarkStart w:id="1676" w:name="_Toc468606057"/>
      <w:bookmarkStart w:id="1677" w:name="_Toc467987851"/>
      <w:bookmarkStart w:id="1678" w:name="_Toc500861026"/>
      <w:bookmarkStart w:id="1679" w:name="_Toc458262638"/>
      <w:bookmarkStart w:id="1680" w:name="_Toc479991610"/>
      <w:bookmarkStart w:id="1681" w:name="_Toc480021081"/>
    </w:p>
    <w:p w14:paraId="1E138431">
      <w:pPr>
        <w:pStyle w:val="4"/>
        <w:numPr>
          <w:ilvl w:val="0"/>
          <w:numId w:val="0"/>
        </w:numPr>
        <w:rPr>
          <w:color w:val="000000" w:themeColor="text1"/>
          <w:highlight w:val="none"/>
          <w14:textFill>
            <w14:solidFill>
              <w14:schemeClr w14:val="tx1"/>
            </w14:solidFill>
          </w14:textFill>
        </w:rPr>
      </w:pPr>
      <w:bookmarkStart w:id="1682" w:name="_Toc13455"/>
      <w:bookmarkStart w:id="1683" w:name="_Toc5069"/>
      <w:r>
        <w:rPr>
          <w:rFonts w:hint="eastAsia"/>
          <w:color w:val="000000" w:themeColor="text1"/>
          <w:highlight w:val="none"/>
          <w14:textFill>
            <w14:solidFill>
              <w14:schemeClr w14:val="tx1"/>
            </w14:solidFill>
          </w14:textFill>
        </w:rPr>
        <w:t>（一）法定代表人（负责人）证明书</w:t>
      </w:r>
      <w:bookmarkEnd w:id="1682"/>
      <w:bookmarkEnd w:id="1683"/>
    </w:p>
    <w:p w14:paraId="077F7E17">
      <w:pPr>
        <w:pStyle w:val="2"/>
        <w:rPr>
          <w:color w:val="000000" w:themeColor="text1"/>
          <w:highlight w:val="none"/>
          <w14:textFill>
            <w14:solidFill>
              <w14:schemeClr w14:val="tx1"/>
            </w14:solidFill>
          </w14:textFill>
        </w:rPr>
      </w:pPr>
    </w:p>
    <w:p w14:paraId="3EE53E1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B08112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5F797F7">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FEBD49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59A9780">
      <w:pPr>
        <w:spacing w:line="560" w:lineRule="exact"/>
        <w:ind w:firstLine="420" w:firstLineChars="200"/>
        <w:rPr>
          <w:rFonts w:ascii="宋体" w:hAnsi="宋体"/>
          <w:color w:val="000000" w:themeColor="text1"/>
          <w:highlight w:val="none"/>
          <w14:textFill>
            <w14:solidFill>
              <w14:schemeClr w14:val="tx1"/>
            </w14:solidFill>
          </w14:textFill>
        </w:rPr>
      </w:pPr>
    </w:p>
    <w:p w14:paraId="446FAB77">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51D7CF9">
      <w:pPr>
        <w:spacing w:line="480" w:lineRule="exact"/>
        <w:ind w:firstLine="420" w:firstLineChars="200"/>
        <w:rPr>
          <w:rFonts w:ascii="宋体" w:hAnsi="宋体"/>
          <w:color w:val="000000" w:themeColor="text1"/>
          <w:highlight w:val="none"/>
          <w14:textFill>
            <w14:solidFill>
              <w14:schemeClr w14:val="tx1"/>
            </w14:solidFill>
          </w14:textFill>
        </w:rPr>
      </w:pPr>
    </w:p>
    <w:p w14:paraId="5BB1006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6AD91CE8">
      <w:pPr>
        <w:spacing w:line="480" w:lineRule="exact"/>
        <w:ind w:firstLine="420" w:firstLineChars="200"/>
        <w:rPr>
          <w:rFonts w:ascii="宋体" w:hAnsi="宋体"/>
          <w:color w:val="000000" w:themeColor="text1"/>
          <w:highlight w:val="none"/>
          <w14:textFill>
            <w14:solidFill>
              <w14:schemeClr w14:val="tx1"/>
            </w14:solidFill>
          </w14:textFill>
        </w:rPr>
      </w:pPr>
    </w:p>
    <w:p w14:paraId="7EAAD516">
      <w:pPr>
        <w:pStyle w:val="2"/>
        <w:rPr>
          <w:rFonts w:hAnsi="宋体"/>
          <w:color w:val="000000" w:themeColor="text1"/>
          <w:sz w:val="21"/>
          <w:highlight w:val="none"/>
          <w14:textFill>
            <w14:solidFill>
              <w14:schemeClr w14:val="tx1"/>
            </w14:solidFill>
          </w14:textFill>
        </w:rPr>
      </w:pPr>
    </w:p>
    <w:p w14:paraId="7916C5CC">
      <w:pPr>
        <w:pStyle w:val="2"/>
        <w:rPr>
          <w:color w:val="000000" w:themeColor="text1"/>
          <w:highlight w:val="none"/>
          <w14:textFill>
            <w14:solidFill>
              <w14:schemeClr w14:val="tx1"/>
            </w14:solidFill>
          </w14:textFill>
        </w:rPr>
        <w:sectPr>
          <w:footerReference r:id="rId15"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7BD0C70"/>
                <w:p w14:paraId="24822330"/>
                <w:p w14:paraId="647017AB">
                  <w:pPr>
                    <w:jc w:val="center"/>
                  </w:pPr>
                  <w:r>
                    <w:rPr>
                      <w:rFonts w:hint="eastAsia"/>
                    </w:rPr>
                    <w:t>身份证正反面复印件</w:t>
                  </w:r>
                </w:p>
              </w:txbxContent>
            </v:textbox>
          </v:shape>
        </w:pict>
      </w:r>
    </w:p>
    <w:p w14:paraId="2BB00647">
      <w:pPr>
        <w:pStyle w:val="4"/>
        <w:numPr>
          <w:ilvl w:val="0"/>
          <w:numId w:val="0"/>
        </w:numPr>
        <w:rPr>
          <w:color w:val="000000" w:themeColor="text1"/>
          <w:highlight w:val="none"/>
          <w14:textFill>
            <w14:solidFill>
              <w14:schemeClr w14:val="tx1"/>
            </w14:solidFill>
          </w14:textFill>
        </w:rPr>
      </w:pPr>
      <w:bookmarkStart w:id="1684" w:name="_Toc27194"/>
      <w:bookmarkStart w:id="1685" w:name="_Toc19195"/>
      <w:r>
        <w:rPr>
          <w:rFonts w:hint="eastAsia"/>
          <w:color w:val="000000" w:themeColor="text1"/>
          <w:highlight w:val="none"/>
          <w14:textFill>
            <w14:solidFill>
              <w14:schemeClr w14:val="tx1"/>
            </w14:solidFill>
          </w14:textFill>
        </w:rPr>
        <w:t>（二）法定代表人（负责人）授权书</w:t>
      </w:r>
      <w:bookmarkEnd w:id="1684"/>
      <w:bookmarkEnd w:id="1685"/>
    </w:p>
    <w:p w14:paraId="14C35514">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4E4F1497">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2C5F9FA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4E7D01F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A87C9D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79138B6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2F00A29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47A663E">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4FDE8EF3">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F2A44A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49B6B91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7EB4A1D3">
      <w:pPr>
        <w:rPr>
          <w:color w:val="000000" w:themeColor="text1"/>
          <w:highlight w:val="none"/>
          <w14:textFill>
            <w14:solidFill>
              <w14:schemeClr w14:val="tx1"/>
            </w14:solidFill>
          </w14:textFill>
        </w:rPr>
      </w:pPr>
    </w:p>
    <w:p w14:paraId="06E5E8F8">
      <w:pPr>
        <w:rPr>
          <w:color w:val="000000" w:themeColor="text1"/>
          <w:highlight w:val="none"/>
          <w14:textFill>
            <w14:solidFill>
              <w14:schemeClr w14:val="tx1"/>
            </w14:solidFill>
          </w14:textFill>
        </w:rPr>
      </w:pPr>
    </w:p>
    <w:p w14:paraId="2989DAB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3FFF68F6"/>
                <w:p w14:paraId="57F946E5"/>
                <w:p w14:paraId="720C5D10"/>
                <w:p w14:paraId="378CE8F2">
                  <w:pPr>
                    <w:jc w:val="center"/>
                  </w:pPr>
                  <w:r>
                    <w:rPr>
                      <w:rFonts w:hint="eastAsia"/>
                    </w:rPr>
                    <w:t>身份证正反面复印件</w:t>
                  </w:r>
                </w:p>
              </w:txbxContent>
            </v:textbox>
          </v:shape>
        </w:pict>
      </w:r>
    </w:p>
    <w:p w14:paraId="0EC2977A">
      <w:pPr>
        <w:rPr>
          <w:color w:val="000000" w:themeColor="text1"/>
          <w:highlight w:val="none"/>
          <w14:textFill>
            <w14:solidFill>
              <w14:schemeClr w14:val="tx1"/>
            </w14:solidFill>
          </w14:textFill>
        </w:rPr>
      </w:pPr>
    </w:p>
    <w:p w14:paraId="575A9986">
      <w:pPr>
        <w:rPr>
          <w:color w:val="000000" w:themeColor="text1"/>
          <w:highlight w:val="none"/>
          <w14:textFill>
            <w14:solidFill>
              <w14:schemeClr w14:val="tx1"/>
            </w14:solidFill>
          </w14:textFill>
        </w:rPr>
      </w:pPr>
    </w:p>
    <w:p w14:paraId="0362F2AF">
      <w:pPr>
        <w:rPr>
          <w:color w:val="000000" w:themeColor="text1"/>
          <w:highlight w:val="none"/>
          <w14:textFill>
            <w14:solidFill>
              <w14:schemeClr w14:val="tx1"/>
            </w14:solidFill>
          </w14:textFill>
        </w:rPr>
      </w:pPr>
    </w:p>
    <w:p w14:paraId="3E2C309E">
      <w:pPr>
        <w:rPr>
          <w:color w:val="000000" w:themeColor="text1"/>
          <w:highlight w:val="none"/>
          <w14:textFill>
            <w14:solidFill>
              <w14:schemeClr w14:val="tx1"/>
            </w14:solidFill>
          </w14:textFill>
        </w:rPr>
      </w:pPr>
    </w:p>
    <w:p w14:paraId="33D3E7A6">
      <w:pPr>
        <w:rPr>
          <w:color w:val="000000" w:themeColor="text1"/>
          <w:highlight w:val="none"/>
          <w14:textFill>
            <w14:solidFill>
              <w14:schemeClr w14:val="tx1"/>
            </w14:solidFill>
          </w14:textFill>
        </w:rPr>
      </w:pPr>
    </w:p>
    <w:p w14:paraId="5833D9BC">
      <w:pPr>
        <w:rPr>
          <w:color w:val="000000" w:themeColor="text1"/>
          <w:highlight w:val="none"/>
          <w14:textFill>
            <w14:solidFill>
              <w14:schemeClr w14:val="tx1"/>
            </w14:solidFill>
          </w14:textFill>
        </w:rPr>
      </w:pPr>
    </w:p>
    <w:p w14:paraId="3E4A1717">
      <w:pPr>
        <w:rPr>
          <w:color w:val="000000" w:themeColor="text1"/>
          <w:highlight w:val="none"/>
          <w14:textFill>
            <w14:solidFill>
              <w14:schemeClr w14:val="tx1"/>
            </w14:solidFill>
          </w14:textFill>
        </w:rPr>
      </w:pPr>
    </w:p>
    <w:p w14:paraId="7CD0B539">
      <w:pPr>
        <w:rPr>
          <w:color w:val="000000" w:themeColor="text1"/>
          <w:highlight w:val="none"/>
          <w14:textFill>
            <w14:solidFill>
              <w14:schemeClr w14:val="tx1"/>
            </w14:solidFill>
          </w14:textFill>
        </w:rPr>
      </w:pPr>
    </w:p>
    <w:p w14:paraId="3739382B">
      <w:pPr>
        <w:tabs>
          <w:tab w:val="center" w:pos="4483"/>
        </w:tabs>
        <w:rPr>
          <w:rFonts w:ascii="宋体" w:hAnsi="宋体"/>
          <w:bCs/>
          <w:color w:val="000000" w:themeColor="text1"/>
          <w:szCs w:val="21"/>
          <w:highlight w:val="none"/>
          <w14:textFill>
            <w14:solidFill>
              <w14:schemeClr w14:val="tx1"/>
            </w14:solidFill>
          </w14:textFill>
        </w:rPr>
      </w:pPr>
    </w:p>
    <w:p w14:paraId="4110A1F9">
      <w:pPr>
        <w:tabs>
          <w:tab w:val="center" w:pos="4483"/>
        </w:tabs>
        <w:rPr>
          <w:rFonts w:ascii="宋体" w:hAnsi="宋体"/>
          <w:bCs/>
          <w:color w:val="000000" w:themeColor="text1"/>
          <w:szCs w:val="21"/>
          <w:highlight w:val="none"/>
          <w14:textFill>
            <w14:solidFill>
              <w14:schemeClr w14:val="tx1"/>
            </w14:solidFill>
          </w14:textFill>
        </w:rPr>
      </w:pPr>
    </w:p>
    <w:p w14:paraId="7D385D14">
      <w:pPr>
        <w:tabs>
          <w:tab w:val="center" w:pos="4483"/>
        </w:tabs>
        <w:rPr>
          <w:rFonts w:ascii="宋体" w:hAnsi="宋体"/>
          <w:bCs/>
          <w:color w:val="000000" w:themeColor="text1"/>
          <w:szCs w:val="21"/>
          <w:highlight w:val="none"/>
          <w14:textFill>
            <w14:solidFill>
              <w14:schemeClr w14:val="tx1"/>
            </w14:solidFill>
          </w14:textFill>
        </w:rPr>
      </w:pPr>
    </w:p>
    <w:p w14:paraId="68C144B9">
      <w:pPr>
        <w:tabs>
          <w:tab w:val="center" w:pos="4483"/>
        </w:tabs>
        <w:rPr>
          <w:rFonts w:ascii="宋体" w:hAnsi="宋体"/>
          <w:bCs/>
          <w:color w:val="000000" w:themeColor="text1"/>
          <w:szCs w:val="21"/>
          <w:highlight w:val="none"/>
          <w14:textFill>
            <w14:solidFill>
              <w14:schemeClr w14:val="tx1"/>
            </w14:solidFill>
          </w14:textFill>
        </w:rPr>
        <w:sectPr>
          <w:footerReference r:id="rId16" w:type="default"/>
          <w:pgSz w:w="11906" w:h="16838"/>
          <w:pgMar w:top="1418" w:right="1474" w:bottom="1418" w:left="1474" w:header="851" w:footer="851" w:gutter="0"/>
          <w:pgNumType w:fmt="decimal"/>
          <w:cols w:space="720" w:num="1"/>
          <w:titlePg/>
          <w:docGrid w:linePitch="312" w:charSpace="0"/>
        </w:sectPr>
      </w:pPr>
    </w:p>
    <w:p w14:paraId="7D81038D">
      <w:pPr>
        <w:pStyle w:val="4"/>
        <w:numPr>
          <w:ilvl w:val="0"/>
          <w:numId w:val="0"/>
        </w:numPr>
        <w:rPr>
          <w:color w:val="000000" w:themeColor="text1"/>
          <w:highlight w:val="none"/>
          <w14:textFill>
            <w14:solidFill>
              <w14:schemeClr w14:val="tx1"/>
            </w14:solidFill>
          </w14:textFill>
        </w:rPr>
      </w:pPr>
      <w:bookmarkStart w:id="1686" w:name="_Toc345312618"/>
      <w:bookmarkStart w:id="1687" w:name="_Toc339362321"/>
      <w:bookmarkStart w:id="1688" w:name="_Toc337632379"/>
      <w:bookmarkStart w:id="1689" w:name="_Toc333237699"/>
      <w:bookmarkStart w:id="1690" w:name="_Toc332270368"/>
      <w:bookmarkStart w:id="1691" w:name="_Toc342296782"/>
      <w:bookmarkStart w:id="1692" w:name="_Toc340672890"/>
      <w:bookmarkStart w:id="1693" w:name="_Toc342398151"/>
      <w:bookmarkStart w:id="1694" w:name="_Toc365967093"/>
      <w:bookmarkStart w:id="1695" w:name="_Toc339441108"/>
      <w:bookmarkStart w:id="1696" w:name="_Toc341348361"/>
      <w:bookmarkStart w:id="1697" w:name="_Toc340507463"/>
      <w:bookmarkStart w:id="1698" w:name="_Toc340677091"/>
      <w:bookmarkStart w:id="1699" w:name="_Toc332206730"/>
      <w:bookmarkStart w:id="1700" w:name="_Toc342312464"/>
      <w:bookmarkStart w:id="1701" w:name="_Toc366072550"/>
      <w:bookmarkStart w:id="1702" w:name="_Toc339020116"/>
      <w:bookmarkStart w:id="1703" w:name="_Toc336681601"/>
      <w:bookmarkStart w:id="1704" w:name="_Toc343248439"/>
      <w:bookmarkStart w:id="1705" w:name="_Toc339020254"/>
      <w:bookmarkStart w:id="1706" w:name="_Toc331512922"/>
      <w:bookmarkStart w:id="1707" w:name="_Toc336681956"/>
      <w:bookmarkStart w:id="1708" w:name="_Toc330460007"/>
      <w:bookmarkStart w:id="1709" w:name="_Toc28309"/>
      <w:bookmarkStart w:id="1710" w:name="_Toc339019910"/>
      <w:bookmarkStart w:id="1711" w:name="_Toc333238655"/>
      <w:bookmarkStart w:id="1712" w:name="_Toc343612941"/>
      <w:bookmarkStart w:id="1713" w:name="_Toc350438770"/>
      <w:bookmarkStart w:id="1714" w:name="_Toc365985199"/>
      <w:bookmarkStart w:id="1715" w:name="_Toc333935708"/>
      <w:bookmarkStart w:id="1716" w:name="_Toc342060396"/>
      <w:bookmarkStart w:id="1717" w:name="_Toc333237810"/>
      <w:bookmarkStart w:id="1718" w:name="_Toc331684063"/>
      <w:bookmarkStart w:id="1719" w:name="_Toc343247121"/>
      <w:bookmarkStart w:id="1720" w:name="_Toc350756471"/>
      <w:bookmarkStart w:id="1721" w:name="_Toc333935367"/>
      <w:bookmarkStart w:id="1722" w:name="_Toc339020036"/>
      <w:r>
        <w:rPr>
          <w:rFonts w:hint="eastAsia"/>
          <w:color w:val="000000" w:themeColor="text1"/>
          <w:highlight w:val="none"/>
          <w14:textFill>
            <w14:solidFill>
              <w14:schemeClr w14:val="tx1"/>
            </w14:solidFill>
          </w14:textFill>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14:textFill>
            <w14:solidFill>
              <w14:schemeClr w14:val="tx1"/>
            </w14:solidFill>
          </w14:textFill>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054AA1C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4EC9D33">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476AC75E">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60614DA8">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404DEA3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11A78D6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0FC67265">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12786679">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7EE4D652">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31BFF6AD">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37B7755B">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2744DB8F">
      <w:pPr>
        <w:adjustRightInd w:val="0"/>
        <w:snapToGrid w:val="0"/>
        <w:spacing w:line="400" w:lineRule="exact"/>
        <w:rPr>
          <w:rFonts w:ascii="宋体" w:hAnsi="宋体"/>
          <w:bCs/>
          <w:color w:val="000000" w:themeColor="text1"/>
          <w:highlight w:val="none"/>
          <w14:textFill>
            <w14:solidFill>
              <w14:schemeClr w14:val="tx1"/>
            </w14:solidFill>
          </w14:textFill>
        </w:rPr>
      </w:pPr>
    </w:p>
    <w:p w14:paraId="06D2E27B">
      <w:pPr>
        <w:adjustRightInd w:val="0"/>
        <w:snapToGrid w:val="0"/>
        <w:spacing w:line="400" w:lineRule="exact"/>
        <w:rPr>
          <w:rFonts w:ascii="宋体" w:hAnsi="宋体"/>
          <w:bCs/>
          <w:color w:val="000000" w:themeColor="text1"/>
          <w:highlight w:val="none"/>
          <w14:textFill>
            <w14:solidFill>
              <w14:schemeClr w14:val="tx1"/>
            </w14:solidFill>
          </w14:textFill>
        </w:rPr>
      </w:pPr>
    </w:p>
    <w:p w14:paraId="5F3462C0">
      <w:pPr>
        <w:adjustRightInd w:val="0"/>
        <w:snapToGrid w:val="0"/>
        <w:spacing w:line="400" w:lineRule="exact"/>
        <w:rPr>
          <w:rFonts w:ascii="宋体" w:hAnsi="宋体"/>
          <w:bCs/>
          <w:color w:val="000000" w:themeColor="text1"/>
          <w:highlight w:val="none"/>
          <w14:textFill>
            <w14:solidFill>
              <w14:schemeClr w14:val="tx1"/>
            </w14:solidFill>
          </w14:textFill>
        </w:rPr>
      </w:pPr>
    </w:p>
    <w:p w14:paraId="4F196A64">
      <w:pPr>
        <w:adjustRightInd w:val="0"/>
        <w:snapToGrid w:val="0"/>
        <w:spacing w:line="400" w:lineRule="exact"/>
        <w:rPr>
          <w:rFonts w:ascii="宋体" w:hAnsi="宋体"/>
          <w:bCs/>
          <w:color w:val="000000" w:themeColor="text1"/>
          <w:highlight w:val="none"/>
          <w14:textFill>
            <w14:solidFill>
              <w14:schemeClr w14:val="tx1"/>
            </w14:solidFill>
          </w14:textFill>
        </w:rPr>
      </w:pPr>
    </w:p>
    <w:p w14:paraId="49AF2BAD">
      <w:pPr>
        <w:adjustRightInd w:val="0"/>
        <w:snapToGrid w:val="0"/>
        <w:spacing w:line="400" w:lineRule="exact"/>
        <w:rPr>
          <w:rFonts w:ascii="宋体" w:hAnsi="宋体"/>
          <w:bCs/>
          <w:color w:val="000000" w:themeColor="text1"/>
          <w:highlight w:val="none"/>
          <w14:textFill>
            <w14:solidFill>
              <w14:schemeClr w14:val="tx1"/>
            </w14:solidFill>
          </w14:textFill>
        </w:rPr>
      </w:pPr>
    </w:p>
    <w:p w14:paraId="2169EA7B">
      <w:pPr>
        <w:adjustRightInd w:val="0"/>
        <w:snapToGrid w:val="0"/>
        <w:spacing w:line="400" w:lineRule="exact"/>
        <w:rPr>
          <w:rFonts w:ascii="宋体" w:hAnsi="宋体"/>
          <w:bCs/>
          <w:color w:val="000000" w:themeColor="text1"/>
          <w:highlight w:val="none"/>
          <w14:textFill>
            <w14:solidFill>
              <w14:schemeClr w14:val="tx1"/>
            </w14:solidFill>
          </w14:textFill>
        </w:rPr>
      </w:pPr>
    </w:p>
    <w:p w14:paraId="01B560F4">
      <w:pPr>
        <w:adjustRightInd w:val="0"/>
        <w:snapToGrid w:val="0"/>
        <w:spacing w:line="400" w:lineRule="exact"/>
        <w:rPr>
          <w:rFonts w:ascii="宋体" w:hAnsi="宋体"/>
          <w:bCs/>
          <w:color w:val="000000" w:themeColor="text1"/>
          <w:highlight w:val="none"/>
          <w14:textFill>
            <w14:solidFill>
              <w14:schemeClr w14:val="tx1"/>
            </w14:solidFill>
          </w14:textFill>
        </w:rPr>
      </w:pPr>
    </w:p>
    <w:p w14:paraId="659B6B96">
      <w:pPr>
        <w:adjustRightInd w:val="0"/>
        <w:snapToGrid w:val="0"/>
        <w:spacing w:line="400" w:lineRule="exact"/>
        <w:rPr>
          <w:rFonts w:ascii="宋体" w:hAnsi="宋体"/>
          <w:bCs/>
          <w:color w:val="000000" w:themeColor="text1"/>
          <w:highlight w:val="none"/>
          <w14:textFill>
            <w14:solidFill>
              <w14:schemeClr w14:val="tx1"/>
            </w14:solidFill>
          </w14:textFill>
        </w:rPr>
      </w:pPr>
    </w:p>
    <w:p w14:paraId="1D7C14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A2EA99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F790E5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A59B6BC">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AA57373">
      <w:pPr>
        <w:pStyle w:val="23"/>
        <w:spacing w:line="400" w:lineRule="exact"/>
        <w:rPr>
          <w:rFonts w:hAnsi="宋体"/>
          <w:color w:val="000000" w:themeColor="text1"/>
          <w:highlight w:val="none"/>
          <w14:textFill>
            <w14:solidFill>
              <w14:schemeClr w14:val="tx1"/>
            </w14:solidFill>
          </w14:textFill>
        </w:rPr>
      </w:pPr>
    </w:p>
    <w:p w14:paraId="5C8CA5D8">
      <w:pPr>
        <w:rPr>
          <w:rFonts w:hint="eastAsia"/>
          <w:color w:val="000000" w:themeColor="text1"/>
          <w:highlight w:val="none"/>
          <w14:textFill>
            <w14:solidFill>
              <w14:schemeClr w14:val="tx1"/>
            </w14:solidFill>
          </w14:textFill>
        </w:rPr>
      </w:pPr>
      <w:bookmarkStart w:id="1723" w:name="_Hlt16935467"/>
      <w:bookmarkEnd w:id="1723"/>
      <w:bookmarkStart w:id="1724" w:name="_Toc339019911"/>
      <w:bookmarkStart w:id="1725" w:name="_Toc331684064"/>
      <w:bookmarkStart w:id="1726" w:name="_Toc342398152"/>
      <w:bookmarkStart w:id="1727" w:name="_Toc343612942"/>
      <w:bookmarkStart w:id="1728" w:name="_Toc340677092"/>
      <w:bookmarkStart w:id="1729" w:name="_Toc350756472"/>
      <w:bookmarkStart w:id="1730" w:name="_Toc366072551"/>
      <w:bookmarkStart w:id="1731" w:name="_Toc342060397"/>
      <w:bookmarkStart w:id="1732" w:name="_Toc340672891"/>
      <w:bookmarkStart w:id="1733" w:name="_Toc333238656"/>
      <w:bookmarkStart w:id="1734" w:name="_Toc343248440"/>
      <w:bookmarkStart w:id="1735" w:name="_Toc78816017"/>
      <w:bookmarkStart w:id="1736" w:name="_Toc350438771"/>
      <w:bookmarkStart w:id="1737" w:name="_Toc339020255"/>
      <w:bookmarkStart w:id="1738" w:name="_Toc342312465"/>
      <w:bookmarkStart w:id="1739" w:name="_Toc332206731"/>
      <w:bookmarkStart w:id="1740" w:name="_Toc333935368"/>
      <w:bookmarkStart w:id="1741" w:name="_Toc333237700"/>
      <w:bookmarkStart w:id="1742" w:name="_Toc343247122"/>
      <w:bookmarkStart w:id="1743" w:name="_Toc336681602"/>
      <w:bookmarkStart w:id="1744" w:name="_Toc345312619"/>
      <w:bookmarkStart w:id="1745" w:name="_Toc341348362"/>
      <w:bookmarkStart w:id="1746" w:name="_Toc342296783"/>
      <w:bookmarkStart w:id="1747" w:name="_Toc336681957"/>
      <w:bookmarkStart w:id="1748" w:name="_Toc339441109"/>
      <w:bookmarkStart w:id="1749" w:name="_Toc337632380"/>
      <w:bookmarkStart w:id="1750" w:name="_Toc365967094"/>
      <w:bookmarkStart w:id="1751" w:name="_Toc339020117"/>
      <w:bookmarkStart w:id="1752" w:name="_Toc339362322"/>
      <w:bookmarkStart w:id="1753" w:name="_Toc340507464"/>
      <w:bookmarkStart w:id="1754" w:name="_Toc333237811"/>
      <w:bookmarkStart w:id="1755" w:name="_Toc331512923"/>
      <w:bookmarkStart w:id="1756" w:name="_Toc339020037"/>
      <w:bookmarkStart w:id="1757" w:name="_Toc330460008"/>
      <w:bookmarkStart w:id="1758" w:name="_Toc333935709"/>
      <w:bookmarkStart w:id="1759" w:name="_Toc332270369"/>
      <w:bookmarkStart w:id="1760" w:name="_Toc365985200"/>
      <w:r>
        <w:rPr>
          <w:rFonts w:hint="eastAsia"/>
          <w:color w:val="000000" w:themeColor="text1"/>
          <w:highlight w:val="none"/>
          <w14:textFill>
            <w14:solidFill>
              <w14:schemeClr w14:val="tx1"/>
            </w14:solidFill>
          </w14:textFill>
        </w:rPr>
        <w:br w:type="page"/>
      </w:r>
    </w:p>
    <w:p w14:paraId="24150F4C">
      <w:pPr>
        <w:pStyle w:val="4"/>
        <w:numPr>
          <w:ilvl w:val="0"/>
          <w:numId w:val="0"/>
        </w:numPr>
        <w:spacing w:line="400" w:lineRule="exact"/>
        <w:rPr>
          <w:color w:val="000000" w:themeColor="text1"/>
          <w:highlight w:val="none"/>
          <w14:textFill>
            <w14:solidFill>
              <w14:schemeClr w14:val="tx1"/>
            </w14:solidFill>
          </w14:textFill>
        </w:rPr>
      </w:pPr>
      <w:bookmarkStart w:id="1761" w:name="_Toc1037"/>
      <w:r>
        <w:rPr>
          <w:rFonts w:hint="eastAsia"/>
          <w:color w:val="000000" w:themeColor="text1"/>
          <w:highlight w:val="none"/>
          <w14:textFill>
            <w14:solidFill>
              <w14:schemeClr w14:val="tx1"/>
            </w14:solidFill>
          </w14:textFill>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34559062">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0814EED">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103"/>
        <w:gridCol w:w="2093"/>
        <w:gridCol w:w="2034"/>
        <w:gridCol w:w="866"/>
      </w:tblGrid>
      <w:tr w14:paraId="7D2C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6BFBF03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103" w:type="dxa"/>
            <w:vAlign w:val="center"/>
          </w:tcPr>
          <w:p w14:paraId="09CDE078">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093" w:type="dxa"/>
            <w:vAlign w:val="center"/>
          </w:tcPr>
          <w:p w14:paraId="580D0247">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2034" w:type="dxa"/>
            <w:vAlign w:val="center"/>
          </w:tcPr>
          <w:p w14:paraId="5E34574B">
            <w:pPr>
              <w:spacing w:line="360" w:lineRule="auto"/>
              <w:jc w:val="cente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优先选取包组顺序</w:t>
            </w:r>
          </w:p>
        </w:tc>
        <w:tc>
          <w:tcPr>
            <w:tcW w:w="866" w:type="dxa"/>
            <w:vAlign w:val="center"/>
          </w:tcPr>
          <w:p w14:paraId="29CA22C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51C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0843D4D5">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103" w:type="dxa"/>
            <w:vAlign w:val="center"/>
          </w:tcPr>
          <w:p w14:paraId="0A0CB383">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093" w:type="dxa"/>
            <w:vAlign w:val="center"/>
          </w:tcPr>
          <w:p w14:paraId="2AEFB75A">
            <w:pPr>
              <w:topLinePunct/>
              <w:jc w:val="left"/>
              <w:rPr>
                <w:rFonts w:ascii="宋体" w:hAnsi="宋体"/>
                <w:bCs/>
                <w:color w:val="000000" w:themeColor="text1"/>
                <w:highlight w:val="none"/>
                <w:u w:val="single"/>
                <w14:textFill>
                  <w14:solidFill>
                    <w14:schemeClr w14:val="tx1"/>
                  </w14:solidFill>
                </w14:textFill>
              </w:rPr>
            </w:pPr>
          </w:p>
        </w:tc>
        <w:tc>
          <w:tcPr>
            <w:tcW w:w="2034" w:type="dxa"/>
            <w:vAlign w:val="center"/>
          </w:tcPr>
          <w:p w14:paraId="03780605">
            <w:pPr>
              <w:numPr>
                <w:ilvl w:val="0"/>
                <w:numId w:val="0"/>
              </w:numPr>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u w:val="none"/>
                <w:lang w:val="en-US" w:eastAsia="zh-CN"/>
                <w14:textFill>
                  <w14:solidFill>
                    <w14:schemeClr w14:val="tx1"/>
                  </w14:solidFill>
                </w14:textFill>
              </w:rPr>
              <w:t>1.</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包组</w:t>
            </w:r>
          </w:p>
          <w:p w14:paraId="41B6497C">
            <w:pPr>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包组</w:t>
            </w:r>
          </w:p>
          <w:p w14:paraId="244B0D49">
            <w:pPr>
              <w:rPr>
                <w:rFonts w:hint="default"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包组</w:t>
            </w:r>
          </w:p>
        </w:tc>
        <w:tc>
          <w:tcPr>
            <w:tcW w:w="866" w:type="dxa"/>
            <w:vAlign w:val="center"/>
          </w:tcPr>
          <w:p w14:paraId="3915F35C">
            <w:pPr>
              <w:rPr>
                <w:rFonts w:ascii="宋体" w:hAnsi="宋体"/>
                <w:bCs/>
                <w:color w:val="000000" w:themeColor="text1"/>
                <w:highlight w:val="none"/>
                <w14:textFill>
                  <w14:solidFill>
                    <w14:schemeClr w14:val="tx1"/>
                  </w14:solidFill>
                </w14:textFill>
              </w:rPr>
            </w:pPr>
          </w:p>
        </w:tc>
      </w:tr>
    </w:tbl>
    <w:p w14:paraId="36BC3B82">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75006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3E49D68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F7DA18A">
      <w:pPr>
        <w:numPr>
          <w:ilvl w:val="0"/>
          <w:numId w:val="4"/>
        </w:numPr>
        <w:tabs>
          <w:tab w:val="left" w:pos="1365"/>
        </w:tabs>
        <w:spacing w:line="360" w:lineRule="auto"/>
        <w:rPr>
          <w:rFonts w:hint="default"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优先选取包组顺序必须填写，否则作无效投标处理。</w:t>
      </w:r>
    </w:p>
    <w:p w14:paraId="3088369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4946C9AB">
      <w:pPr>
        <w:spacing w:line="360" w:lineRule="auto"/>
        <w:rPr>
          <w:rFonts w:ascii="宋体" w:hAnsi="宋体"/>
          <w:bCs/>
          <w:color w:val="000000" w:themeColor="text1"/>
          <w:highlight w:val="none"/>
          <w:u w:val="single"/>
          <w14:textFill>
            <w14:solidFill>
              <w14:schemeClr w14:val="tx1"/>
            </w14:solidFill>
          </w14:textFill>
        </w:rPr>
      </w:pPr>
    </w:p>
    <w:p w14:paraId="6401026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7417FF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A557AB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D7158E6">
      <w:pPr>
        <w:adjustRightInd w:val="0"/>
        <w:snapToGrid w:val="0"/>
        <w:spacing w:line="400" w:lineRule="exact"/>
        <w:rPr>
          <w:rFonts w:ascii="宋体" w:hAnsi="宋体"/>
          <w:bCs/>
          <w:color w:val="000000" w:themeColor="text1"/>
          <w:highlight w:val="none"/>
          <w14:textFill>
            <w14:solidFill>
              <w14:schemeClr w14:val="tx1"/>
            </w14:solidFill>
          </w14:textFill>
        </w:rPr>
      </w:pPr>
    </w:p>
    <w:p w14:paraId="392C66F6">
      <w:pPr>
        <w:adjustRightInd w:val="0"/>
        <w:snapToGrid w:val="0"/>
        <w:spacing w:line="400" w:lineRule="exact"/>
        <w:rPr>
          <w:rFonts w:ascii="宋体" w:hAnsi="宋体"/>
          <w:bCs/>
          <w:color w:val="000000" w:themeColor="text1"/>
          <w:highlight w:val="none"/>
          <w14:textFill>
            <w14:solidFill>
              <w14:schemeClr w14:val="tx1"/>
            </w14:solidFill>
          </w14:textFill>
        </w:rPr>
      </w:pPr>
    </w:p>
    <w:p w14:paraId="62DBC5D4">
      <w:pPr>
        <w:adjustRightInd w:val="0"/>
        <w:snapToGrid w:val="0"/>
        <w:spacing w:line="400" w:lineRule="exact"/>
        <w:rPr>
          <w:rFonts w:ascii="宋体" w:hAnsi="宋体"/>
          <w:bCs/>
          <w:color w:val="000000" w:themeColor="text1"/>
          <w:highlight w:val="none"/>
          <w14:textFill>
            <w14:solidFill>
              <w14:schemeClr w14:val="tx1"/>
            </w14:solidFill>
          </w14:textFill>
        </w:rPr>
      </w:pPr>
    </w:p>
    <w:p w14:paraId="276052E1">
      <w:pPr>
        <w:adjustRightInd w:val="0"/>
        <w:snapToGrid w:val="0"/>
        <w:spacing w:line="400" w:lineRule="exact"/>
        <w:rPr>
          <w:rFonts w:ascii="宋体" w:hAnsi="宋体"/>
          <w:bCs/>
          <w:color w:val="000000" w:themeColor="text1"/>
          <w:highlight w:val="none"/>
          <w14:textFill>
            <w14:solidFill>
              <w14:schemeClr w14:val="tx1"/>
            </w14:solidFill>
          </w14:textFill>
        </w:rPr>
      </w:pPr>
    </w:p>
    <w:p w14:paraId="66B8185E">
      <w:pPr>
        <w:adjustRightInd w:val="0"/>
        <w:snapToGrid w:val="0"/>
        <w:spacing w:line="400" w:lineRule="exact"/>
        <w:rPr>
          <w:rFonts w:ascii="宋体" w:hAnsi="宋体"/>
          <w:bCs/>
          <w:color w:val="000000" w:themeColor="text1"/>
          <w:highlight w:val="none"/>
          <w14:textFill>
            <w14:solidFill>
              <w14:schemeClr w14:val="tx1"/>
            </w14:solidFill>
          </w14:textFill>
        </w:rPr>
      </w:pPr>
    </w:p>
    <w:p w14:paraId="39D07F06">
      <w:pPr>
        <w:adjustRightInd w:val="0"/>
        <w:snapToGrid w:val="0"/>
        <w:spacing w:line="400" w:lineRule="exact"/>
        <w:rPr>
          <w:rFonts w:ascii="宋体" w:hAnsi="宋体"/>
          <w:bCs/>
          <w:color w:val="000000" w:themeColor="text1"/>
          <w:highlight w:val="none"/>
          <w14:textFill>
            <w14:solidFill>
              <w14:schemeClr w14:val="tx1"/>
            </w14:solidFill>
          </w14:textFill>
        </w:rPr>
      </w:pPr>
    </w:p>
    <w:p w14:paraId="300555D9">
      <w:pPr>
        <w:adjustRightInd w:val="0"/>
        <w:snapToGrid w:val="0"/>
        <w:spacing w:line="400" w:lineRule="exact"/>
        <w:rPr>
          <w:rFonts w:ascii="宋体" w:hAnsi="宋体"/>
          <w:bCs/>
          <w:color w:val="000000" w:themeColor="text1"/>
          <w:highlight w:val="none"/>
          <w14:textFill>
            <w14:solidFill>
              <w14:schemeClr w14:val="tx1"/>
            </w14:solidFill>
          </w14:textFill>
        </w:rPr>
      </w:pPr>
    </w:p>
    <w:p w14:paraId="60E277C7">
      <w:pPr>
        <w:adjustRightInd w:val="0"/>
        <w:snapToGrid w:val="0"/>
        <w:spacing w:line="400" w:lineRule="exact"/>
        <w:rPr>
          <w:rFonts w:ascii="宋体" w:hAnsi="宋体"/>
          <w:bCs/>
          <w:color w:val="000000" w:themeColor="text1"/>
          <w:highlight w:val="none"/>
          <w14:textFill>
            <w14:solidFill>
              <w14:schemeClr w14:val="tx1"/>
            </w14:solidFill>
          </w14:textFill>
        </w:rPr>
      </w:pPr>
    </w:p>
    <w:p w14:paraId="7981E2C5">
      <w:pPr>
        <w:adjustRightInd w:val="0"/>
        <w:snapToGrid w:val="0"/>
        <w:spacing w:line="400" w:lineRule="exact"/>
        <w:rPr>
          <w:rFonts w:ascii="宋体" w:hAnsi="宋体"/>
          <w:bCs/>
          <w:color w:val="000000" w:themeColor="text1"/>
          <w:highlight w:val="none"/>
          <w14:textFill>
            <w14:solidFill>
              <w14:schemeClr w14:val="tx1"/>
            </w14:solidFill>
          </w14:textFill>
        </w:rPr>
      </w:pPr>
    </w:p>
    <w:p w14:paraId="57FC5C23">
      <w:pPr>
        <w:adjustRightInd w:val="0"/>
        <w:snapToGrid w:val="0"/>
        <w:spacing w:line="400" w:lineRule="exact"/>
        <w:rPr>
          <w:rFonts w:ascii="宋体" w:hAnsi="宋体"/>
          <w:bCs/>
          <w:color w:val="000000" w:themeColor="text1"/>
          <w:highlight w:val="none"/>
          <w14:textFill>
            <w14:solidFill>
              <w14:schemeClr w14:val="tx1"/>
            </w14:solidFill>
          </w14:textFill>
        </w:rPr>
      </w:pPr>
    </w:p>
    <w:p w14:paraId="4DE337FC">
      <w:pPr>
        <w:adjustRightInd w:val="0"/>
        <w:snapToGrid w:val="0"/>
        <w:spacing w:line="400" w:lineRule="exact"/>
        <w:rPr>
          <w:rFonts w:ascii="宋体" w:hAnsi="宋体"/>
          <w:bCs/>
          <w:color w:val="000000" w:themeColor="text1"/>
          <w:highlight w:val="none"/>
          <w14:textFill>
            <w14:solidFill>
              <w14:schemeClr w14:val="tx1"/>
            </w14:solidFill>
          </w14:textFill>
        </w:rPr>
      </w:pPr>
    </w:p>
    <w:p w14:paraId="6A37CC8E">
      <w:pPr>
        <w:adjustRightInd w:val="0"/>
        <w:snapToGrid w:val="0"/>
        <w:spacing w:line="400" w:lineRule="exact"/>
        <w:rPr>
          <w:rFonts w:ascii="宋体" w:hAnsi="宋体"/>
          <w:bCs/>
          <w:color w:val="000000" w:themeColor="text1"/>
          <w:highlight w:val="none"/>
          <w14:textFill>
            <w14:solidFill>
              <w14:schemeClr w14:val="tx1"/>
            </w14:solidFill>
          </w14:textFill>
        </w:rPr>
      </w:pPr>
    </w:p>
    <w:p w14:paraId="68B4E542">
      <w:pPr>
        <w:adjustRightInd w:val="0"/>
        <w:snapToGrid w:val="0"/>
        <w:spacing w:line="400" w:lineRule="exact"/>
        <w:rPr>
          <w:rFonts w:ascii="宋体" w:hAnsi="宋体"/>
          <w:bCs/>
          <w:color w:val="000000" w:themeColor="text1"/>
          <w:highlight w:val="none"/>
          <w14:textFill>
            <w14:solidFill>
              <w14:schemeClr w14:val="tx1"/>
            </w14:solidFill>
          </w14:textFill>
        </w:rPr>
      </w:pPr>
    </w:p>
    <w:p w14:paraId="4567403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210DA">
      <w:pPr>
        <w:pStyle w:val="4"/>
        <w:numPr>
          <w:ilvl w:val="0"/>
          <w:numId w:val="0"/>
        </w:numPr>
        <w:spacing w:line="400" w:lineRule="exact"/>
        <w:rPr>
          <w:color w:val="000000" w:themeColor="text1"/>
          <w:highlight w:val="none"/>
          <w14:textFill>
            <w14:solidFill>
              <w14:schemeClr w14:val="tx1"/>
            </w14:solidFill>
          </w14:textFill>
        </w:rPr>
      </w:pPr>
      <w:bookmarkStart w:id="1762" w:name="_Toc331512925"/>
      <w:bookmarkStart w:id="1763" w:name="_Toc365967096"/>
      <w:bookmarkStart w:id="1764" w:name="_Toc342060399"/>
      <w:bookmarkStart w:id="1765" w:name="_Toc330460010"/>
      <w:bookmarkStart w:id="1766" w:name="_Toc332206733"/>
      <w:bookmarkStart w:id="1767" w:name="_Toc341348364"/>
      <w:bookmarkStart w:id="1768" w:name="_Toc340672893"/>
      <w:bookmarkStart w:id="1769" w:name="_Toc365985202"/>
      <w:bookmarkStart w:id="1770" w:name="_Toc340677094"/>
      <w:bookmarkStart w:id="1771" w:name="_Toc333237702"/>
      <w:bookmarkStart w:id="1772" w:name="_Toc343247124"/>
      <w:bookmarkStart w:id="1773" w:name="_Toc331684066"/>
      <w:bookmarkStart w:id="1774" w:name="_Toc339020119"/>
      <w:bookmarkStart w:id="1775" w:name="_Toc342296785"/>
      <w:bookmarkStart w:id="1776" w:name="_Toc366072553"/>
      <w:bookmarkStart w:id="1777" w:name="_Toc350756474"/>
      <w:bookmarkStart w:id="1778" w:name="_Toc333935711"/>
      <w:bookmarkStart w:id="1779" w:name="_Toc333237813"/>
      <w:bookmarkStart w:id="1780" w:name="_Toc336681959"/>
      <w:bookmarkStart w:id="1781" w:name="_Toc28608"/>
      <w:bookmarkStart w:id="1782" w:name="_Toc342398154"/>
      <w:bookmarkStart w:id="1783" w:name="_Toc336681604"/>
      <w:bookmarkStart w:id="1784" w:name="_Toc343612944"/>
      <w:bookmarkStart w:id="1785" w:name="_Toc339020039"/>
      <w:bookmarkStart w:id="1786" w:name="_Toc333238658"/>
      <w:bookmarkStart w:id="1787" w:name="_Toc345312621"/>
      <w:bookmarkStart w:id="1788" w:name="_Toc340507466"/>
      <w:bookmarkStart w:id="1789" w:name="_Toc350438773"/>
      <w:bookmarkStart w:id="1790" w:name="_Toc342312467"/>
      <w:bookmarkStart w:id="1791" w:name="_Toc339020257"/>
      <w:bookmarkStart w:id="1792" w:name="_Toc333935370"/>
      <w:bookmarkStart w:id="1793" w:name="_Toc332270371"/>
      <w:bookmarkStart w:id="1794" w:name="_Toc339441111"/>
      <w:bookmarkStart w:id="1795" w:name="_Toc343248442"/>
      <w:bookmarkStart w:id="1796" w:name="_Toc339019913"/>
      <w:bookmarkStart w:id="1797" w:name="_Toc337632382"/>
      <w:bookmarkStart w:id="1798" w:name="_Toc33936232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756D3065">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BBB359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7EEF9D0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3CA0B3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25D612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7BD1EB10">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0A253B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C15F8B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E103A8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DEA022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33655DE6">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D9620F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02A5C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B49E2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EB75C8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CD3A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7791E6">
            <w:pPr>
              <w:adjustRightInd w:val="0"/>
              <w:snapToGrid w:val="0"/>
              <w:jc w:val="center"/>
              <w:rPr>
                <w:rFonts w:ascii="宋体" w:hAnsi="宋体"/>
                <w:bCs/>
                <w:color w:val="000000" w:themeColor="text1"/>
                <w:highlight w:val="none"/>
                <w14:textFill>
                  <w14:solidFill>
                    <w14:schemeClr w14:val="tx1"/>
                  </w14:solidFill>
                </w14:textFill>
              </w:rPr>
            </w:pPr>
          </w:p>
        </w:tc>
      </w:tr>
      <w:tr w14:paraId="4CF31F73">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1C7E10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E037B9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7B3488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0D1E6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6001C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024844">
            <w:pPr>
              <w:adjustRightInd w:val="0"/>
              <w:snapToGrid w:val="0"/>
              <w:jc w:val="center"/>
              <w:rPr>
                <w:rFonts w:ascii="宋体" w:hAnsi="宋体"/>
                <w:bCs/>
                <w:color w:val="000000" w:themeColor="text1"/>
                <w:highlight w:val="none"/>
                <w14:textFill>
                  <w14:solidFill>
                    <w14:schemeClr w14:val="tx1"/>
                  </w14:solidFill>
                </w14:textFill>
              </w:rPr>
            </w:pPr>
          </w:p>
        </w:tc>
      </w:tr>
      <w:tr w14:paraId="40E0C83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68FB6A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0D2D9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E8726A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FA376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621D2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E63F14">
            <w:pPr>
              <w:adjustRightInd w:val="0"/>
              <w:snapToGrid w:val="0"/>
              <w:jc w:val="center"/>
              <w:rPr>
                <w:rFonts w:ascii="宋体" w:hAnsi="宋体"/>
                <w:bCs/>
                <w:color w:val="000000" w:themeColor="text1"/>
                <w:highlight w:val="none"/>
                <w14:textFill>
                  <w14:solidFill>
                    <w14:schemeClr w14:val="tx1"/>
                  </w14:solidFill>
                </w14:textFill>
              </w:rPr>
            </w:pPr>
          </w:p>
        </w:tc>
      </w:tr>
      <w:tr w14:paraId="37A092D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8EC6D3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93E58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3083ED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E6A20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F8BB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A3FB">
            <w:pPr>
              <w:adjustRightInd w:val="0"/>
              <w:snapToGrid w:val="0"/>
              <w:jc w:val="center"/>
              <w:rPr>
                <w:rFonts w:ascii="宋体" w:hAnsi="宋体"/>
                <w:bCs/>
                <w:color w:val="000000" w:themeColor="text1"/>
                <w:highlight w:val="none"/>
                <w14:textFill>
                  <w14:solidFill>
                    <w14:schemeClr w14:val="tx1"/>
                  </w14:solidFill>
                </w14:textFill>
              </w:rPr>
            </w:pPr>
          </w:p>
        </w:tc>
      </w:tr>
      <w:tr w14:paraId="08A5FBB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31389C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F5BB99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52660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06591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EDBA82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241AF2A">
            <w:pPr>
              <w:adjustRightInd w:val="0"/>
              <w:snapToGrid w:val="0"/>
              <w:jc w:val="center"/>
              <w:rPr>
                <w:rFonts w:ascii="宋体" w:hAnsi="宋体"/>
                <w:bCs/>
                <w:color w:val="000000" w:themeColor="text1"/>
                <w:highlight w:val="none"/>
                <w14:textFill>
                  <w14:solidFill>
                    <w14:schemeClr w14:val="tx1"/>
                  </w14:solidFill>
                </w14:textFill>
              </w:rPr>
            </w:pPr>
          </w:p>
        </w:tc>
      </w:tr>
      <w:tr w14:paraId="177F6BCC">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02D48E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F3C657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83AE84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DC10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99B9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D46C57">
            <w:pPr>
              <w:adjustRightInd w:val="0"/>
              <w:snapToGrid w:val="0"/>
              <w:jc w:val="center"/>
              <w:rPr>
                <w:rFonts w:ascii="宋体" w:hAnsi="宋体"/>
                <w:bCs/>
                <w:color w:val="000000" w:themeColor="text1"/>
                <w:highlight w:val="none"/>
                <w14:textFill>
                  <w14:solidFill>
                    <w14:schemeClr w14:val="tx1"/>
                  </w14:solidFill>
                </w14:textFill>
              </w:rPr>
            </w:pPr>
          </w:p>
        </w:tc>
      </w:tr>
      <w:tr w14:paraId="3C1BDEA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79CC44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29EFE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42095B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0FBDF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E22C5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A00763">
            <w:pPr>
              <w:adjustRightInd w:val="0"/>
              <w:snapToGrid w:val="0"/>
              <w:jc w:val="center"/>
              <w:rPr>
                <w:rFonts w:ascii="宋体" w:hAnsi="宋体"/>
                <w:bCs/>
                <w:color w:val="000000" w:themeColor="text1"/>
                <w:highlight w:val="none"/>
                <w14:textFill>
                  <w14:solidFill>
                    <w14:schemeClr w14:val="tx1"/>
                  </w14:solidFill>
                </w14:textFill>
              </w:rPr>
            </w:pPr>
          </w:p>
        </w:tc>
      </w:tr>
      <w:tr w14:paraId="1CF38A8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F50C82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74685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DEE4C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FA67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E3EE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26C4D4">
            <w:pPr>
              <w:adjustRightInd w:val="0"/>
              <w:snapToGrid w:val="0"/>
              <w:jc w:val="center"/>
              <w:rPr>
                <w:rFonts w:ascii="宋体" w:hAnsi="宋体"/>
                <w:bCs/>
                <w:color w:val="000000" w:themeColor="text1"/>
                <w:highlight w:val="none"/>
                <w14:textFill>
                  <w14:solidFill>
                    <w14:schemeClr w14:val="tx1"/>
                  </w14:solidFill>
                </w14:textFill>
              </w:rPr>
            </w:pPr>
          </w:p>
        </w:tc>
      </w:tr>
      <w:tr w14:paraId="2DEC597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B59230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209BC6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445CA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A79B7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E4CE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1FF9C">
            <w:pPr>
              <w:adjustRightInd w:val="0"/>
              <w:snapToGrid w:val="0"/>
              <w:jc w:val="center"/>
              <w:rPr>
                <w:rFonts w:ascii="宋体" w:hAnsi="宋体"/>
                <w:bCs/>
                <w:color w:val="000000" w:themeColor="text1"/>
                <w:highlight w:val="none"/>
                <w14:textFill>
                  <w14:solidFill>
                    <w14:schemeClr w14:val="tx1"/>
                  </w14:solidFill>
                </w14:textFill>
              </w:rPr>
            </w:pPr>
          </w:p>
        </w:tc>
      </w:tr>
      <w:tr w14:paraId="496C70DC">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8F471C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BEA0C0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E49DE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18B4D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F822C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151B30">
            <w:pPr>
              <w:adjustRightInd w:val="0"/>
              <w:snapToGrid w:val="0"/>
              <w:jc w:val="center"/>
              <w:rPr>
                <w:rFonts w:ascii="宋体" w:hAnsi="宋体"/>
                <w:bCs/>
                <w:color w:val="000000" w:themeColor="text1"/>
                <w:highlight w:val="none"/>
                <w14:textFill>
                  <w14:solidFill>
                    <w14:schemeClr w14:val="tx1"/>
                  </w14:solidFill>
                </w14:textFill>
              </w:rPr>
            </w:pPr>
          </w:p>
        </w:tc>
      </w:tr>
      <w:tr w14:paraId="1ACD5AF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D572C9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0556B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8E6299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6AA5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4F370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72035">
            <w:pPr>
              <w:adjustRightInd w:val="0"/>
              <w:snapToGrid w:val="0"/>
              <w:jc w:val="center"/>
              <w:rPr>
                <w:rFonts w:ascii="宋体" w:hAnsi="宋体"/>
                <w:bCs/>
                <w:color w:val="000000" w:themeColor="text1"/>
                <w:highlight w:val="none"/>
                <w14:textFill>
                  <w14:solidFill>
                    <w14:schemeClr w14:val="tx1"/>
                  </w14:solidFill>
                </w14:textFill>
              </w:rPr>
            </w:pPr>
          </w:p>
        </w:tc>
      </w:tr>
      <w:tr w14:paraId="0E531A0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9083F5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9EDFEA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68CCF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12372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4F13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0817E1">
            <w:pPr>
              <w:adjustRightInd w:val="0"/>
              <w:snapToGrid w:val="0"/>
              <w:jc w:val="center"/>
              <w:rPr>
                <w:rFonts w:ascii="宋体" w:hAnsi="宋体"/>
                <w:bCs/>
                <w:color w:val="000000" w:themeColor="text1"/>
                <w:highlight w:val="none"/>
                <w14:textFill>
                  <w14:solidFill>
                    <w14:schemeClr w14:val="tx1"/>
                  </w14:solidFill>
                </w14:textFill>
              </w:rPr>
            </w:pPr>
          </w:p>
        </w:tc>
      </w:tr>
      <w:tr w14:paraId="79B9A4F6">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9A5B37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08EBBA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6E5D16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58F0A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2BB844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865394">
            <w:pPr>
              <w:adjustRightInd w:val="0"/>
              <w:snapToGrid w:val="0"/>
              <w:jc w:val="center"/>
              <w:rPr>
                <w:rFonts w:ascii="宋体" w:hAnsi="宋体"/>
                <w:bCs/>
                <w:color w:val="000000" w:themeColor="text1"/>
                <w:highlight w:val="none"/>
                <w14:textFill>
                  <w14:solidFill>
                    <w14:schemeClr w14:val="tx1"/>
                  </w14:solidFill>
                </w14:textFill>
              </w:rPr>
            </w:pPr>
          </w:p>
        </w:tc>
      </w:tr>
      <w:tr w14:paraId="4BD24BE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22E0F0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5850F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736CE4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BDE56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9E8C3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34B192">
            <w:pPr>
              <w:adjustRightInd w:val="0"/>
              <w:snapToGrid w:val="0"/>
              <w:jc w:val="center"/>
              <w:rPr>
                <w:rFonts w:ascii="宋体" w:hAnsi="宋体"/>
                <w:bCs/>
                <w:color w:val="000000" w:themeColor="text1"/>
                <w:highlight w:val="none"/>
                <w14:textFill>
                  <w14:solidFill>
                    <w14:schemeClr w14:val="tx1"/>
                  </w14:solidFill>
                </w14:textFill>
              </w:rPr>
            </w:pPr>
          </w:p>
        </w:tc>
      </w:tr>
      <w:tr w14:paraId="3B43CDB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2869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26A499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E282D8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822CBA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88629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196A2C">
            <w:pPr>
              <w:adjustRightInd w:val="0"/>
              <w:snapToGrid w:val="0"/>
              <w:jc w:val="center"/>
              <w:rPr>
                <w:rFonts w:ascii="宋体" w:hAnsi="宋体"/>
                <w:bCs/>
                <w:color w:val="000000" w:themeColor="text1"/>
                <w:highlight w:val="none"/>
                <w14:textFill>
                  <w14:solidFill>
                    <w14:schemeClr w14:val="tx1"/>
                  </w14:solidFill>
                </w14:textFill>
              </w:rPr>
            </w:pPr>
          </w:p>
        </w:tc>
      </w:tr>
    </w:tbl>
    <w:p w14:paraId="4EE9285E">
      <w:pPr>
        <w:adjustRightInd w:val="0"/>
        <w:snapToGrid w:val="0"/>
        <w:spacing w:line="360" w:lineRule="auto"/>
        <w:rPr>
          <w:rFonts w:ascii="宋体" w:hAnsi="宋体"/>
          <w:bCs/>
          <w:color w:val="000000" w:themeColor="text1"/>
          <w:highlight w:val="none"/>
          <w14:textFill>
            <w14:solidFill>
              <w14:schemeClr w14:val="tx1"/>
            </w14:solidFill>
          </w14:textFill>
        </w:rPr>
      </w:pPr>
    </w:p>
    <w:p w14:paraId="02A9DF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00665C94">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6EA1E5D6">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7914CD5D">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7B15A98E">
      <w:pPr>
        <w:adjustRightInd w:val="0"/>
        <w:snapToGrid w:val="0"/>
        <w:spacing w:line="360" w:lineRule="auto"/>
        <w:rPr>
          <w:rFonts w:ascii="宋体" w:hAnsi="宋体"/>
          <w:bCs/>
          <w:color w:val="000000" w:themeColor="text1"/>
          <w:highlight w:val="none"/>
          <w14:textFill>
            <w14:solidFill>
              <w14:schemeClr w14:val="tx1"/>
            </w14:solidFill>
          </w14:textFill>
        </w:rPr>
      </w:pPr>
    </w:p>
    <w:p w14:paraId="3219AA3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7E6FDFB">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6380545">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269342B">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7" w:type="default"/>
          <w:pgSz w:w="11906" w:h="16838"/>
          <w:pgMar w:top="1418" w:right="1474" w:bottom="1418" w:left="1474" w:header="851" w:footer="851" w:gutter="0"/>
          <w:pgNumType w:fmt="decimal"/>
          <w:cols w:space="720" w:num="1"/>
          <w:titlePg/>
          <w:docGrid w:linePitch="312" w:charSpace="0"/>
        </w:sectPr>
      </w:pPr>
    </w:p>
    <w:p w14:paraId="1FF865BC">
      <w:pPr>
        <w:pStyle w:val="4"/>
        <w:numPr>
          <w:ilvl w:val="0"/>
          <w:numId w:val="0"/>
        </w:numPr>
        <w:spacing w:line="400" w:lineRule="exact"/>
        <w:rPr>
          <w:color w:val="000000" w:themeColor="text1"/>
          <w:highlight w:val="none"/>
          <w14:textFill>
            <w14:solidFill>
              <w14:schemeClr w14:val="tx1"/>
            </w14:solidFill>
          </w14:textFill>
        </w:rPr>
      </w:pPr>
      <w:bookmarkStart w:id="1799" w:name="_Toc24961"/>
      <w:bookmarkStart w:id="1800" w:name="_Toc340507467"/>
      <w:bookmarkStart w:id="1801" w:name="_Toc337632383"/>
      <w:bookmarkStart w:id="1802" w:name="_Toc339020258"/>
      <w:bookmarkStart w:id="1803" w:name="_Toc339362325"/>
      <w:bookmarkStart w:id="1804" w:name="_Toc365967097"/>
      <w:bookmarkStart w:id="1805" w:name="_Toc343248443"/>
      <w:bookmarkStart w:id="1806" w:name="_Toc341348365"/>
      <w:bookmarkStart w:id="1807" w:name="_Toc340672894"/>
      <w:bookmarkStart w:id="1808" w:name="_Toc342296786"/>
      <w:bookmarkStart w:id="1809" w:name="_Toc345312622"/>
      <w:bookmarkStart w:id="1810" w:name="_Toc365985203"/>
      <w:bookmarkStart w:id="1811" w:name="_Toc343247125"/>
      <w:bookmarkStart w:id="1812" w:name="_Toc331512926"/>
      <w:bookmarkStart w:id="1813" w:name="_Toc350756475"/>
      <w:bookmarkStart w:id="1814" w:name="_Toc342060400"/>
      <w:bookmarkStart w:id="1815" w:name="_Toc343612945"/>
      <w:bookmarkStart w:id="1816" w:name="_Toc336681960"/>
      <w:bookmarkStart w:id="1817" w:name="_Toc333935371"/>
      <w:bookmarkStart w:id="1818" w:name="_Toc332270372"/>
      <w:bookmarkStart w:id="1819" w:name="_Toc333237814"/>
      <w:bookmarkStart w:id="1820" w:name="_Toc339020040"/>
      <w:bookmarkStart w:id="1821" w:name="_Toc339019914"/>
      <w:bookmarkStart w:id="1822" w:name="_Toc366072554"/>
      <w:bookmarkStart w:id="1823" w:name="_Toc350438774"/>
      <w:bookmarkStart w:id="1824" w:name="_Toc333935712"/>
      <w:bookmarkStart w:id="1825" w:name="_Toc339441112"/>
      <w:bookmarkStart w:id="1826" w:name="_Toc340677095"/>
      <w:bookmarkStart w:id="1827" w:name="_Toc342312468"/>
      <w:bookmarkStart w:id="1828" w:name="_Toc333237703"/>
      <w:bookmarkStart w:id="1829" w:name="_Toc331684067"/>
      <w:bookmarkStart w:id="1830" w:name="_Toc339020120"/>
      <w:bookmarkStart w:id="1831" w:name="_Toc342398155"/>
      <w:bookmarkStart w:id="1832" w:name="_Toc336681605"/>
      <w:bookmarkStart w:id="1833" w:name="_Toc333238659"/>
      <w:bookmarkStart w:id="1834" w:name="_Toc332206734"/>
      <w:bookmarkStart w:id="1835" w:name="_Toc3304600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799"/>
    </w:p>
    <w:p w14:paraId="459E0C91">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6945F0B">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3FE4515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991269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1EB2E69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03719C29">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18CE31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2E1F5F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7A3107D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ED94F1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82620D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7629083">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7E20945">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B624E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5F2A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5FB5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1A60741">
            <w:pPr>
              <w:adjustRightInd w:val="0"/>
              <w:snapToGrid w:val="0"/>
              <w:jc w:val="center"/>
              <w:rPr>
                <w:rFonts w:ascii="宋体" w:hAnsi="宋体"/>
                <w:bCs/>
                <w:color w:val="000000" w:themeColor="text1"/>
                <w:highlight w:val="none"/>
                <w14:textFill>
                  <w14:solidFill>
                    <w14:schemeClr w14:val="tx1"/>
                  </w14:solidFill>
                </w14:textFill>
              </w:rPr>
            </w:pPr>
          </w:p>
        </w:tc>
      </w:tr>
      <w:tr w14:paraId="71633FC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D65173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CBF8CB8">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0178C3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A4DE34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E0B9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1D113E">
            <w:pPr>
              <w:adjustRightInd w:val="0"/>
              <w:snapToGrid w:val="0"/>
              <w:jc w:val="center"/>
              <w:rPr>
                <w:rFonts w:ascii="宋体" w:hAnsi="宋体"/>
                <w:bCs/>
                <w:color w:val="000000" w:themeColor="text1"/>
                <w:highlight w:val="none"/>
                <w14:textFill>
                  <w14:solidFill>
                    <w14:schemeClr w14:val="tx1"/>
                  </w14:solidFill>
                </w14:textFill>
              </w:rPr>
            </w:pPr>
          </w:p>
        </w:tc>
      </w:tr>
      <w:tr w14:paraId="7730B04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167D269">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751917D">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46586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393D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F2883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19F842">
            <w:pPr>
              <w:adjustRightInd w:val="0"/>
              <w:snapToGrid w:val="0"/>
              <w:jc w:val="center"/>
              <w:rPr>
                <w:rFonts w:ascii="宋体" w:hAnsi="宋体"/>
                <w:bCs/>
                <w:color w:val="000000" w:themeColor="text1"/>
                <w:highlight w:val="none"/>
                <w14:textFill>
                  <w14:solidFill>
                    <w14:schemeClr w14:val="tx1"/>
                  </w14:solidFill>
                </w14:textFill>
              </w:rPr>
            </w:pPr>
          </w:p>
        </w:tc>
      </w:tr>
      <w:tr w14:paraId="69EED04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AB7E098">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479F05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40592E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C6143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9E7DF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D11DE8">
            <w:pPr>
              <w:adjustRightInd w:val="0"/>
              <w:snapToGrid w:val="0"/>
              <w:jc w:val="center"/>
              <w:rPr>
                <w:rFonts w:ascii="宋体" w:hAnsi="宋体"/>
                <w:bCs/>
                <w:color w:val="000000" w:themeColor="text1"/>
                <w:highlight w:val="none"/>
                <w14:textFill>
                  <w14:solidFill>
                    <w14:schemeClr w14:val="tx1"/>
                  </w14:solidFill>
                </w14:textFill>
              </w:rPr>
            </w:pPr>
          </w:p>
        </w:tc>
      </w:tr>
      <w:tr w14:paraId="5049906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D08C307">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624F91C">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3C9748C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07D20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2469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A896C3">
            <w:pPr>
              <w:adjustRightInd w:val="0"/>
              <w:snapToGrid w:val="0"/>
              <w:jc w:val="center"/>
              <w:rPr>
                <w:rFonts w:ascii="宋体" w:hAnsi="宋体"/>
                <w:bCs/>
                <w:color w:val="000000" w:themeColor="text1"/>
                <w:highlight w:val="none"/>
                <w14:textFill>
                  <w14:solidFill>
                    <w14:schemeClr w14:val="tx1"/>
                  </w14:solidFill>
                </w14:textFill>
              </w:rPr>
            </w:pPr>
          </w:p>
        </w:tc>
      </w:tr>
      <w:tr w14:paraId="5B438DB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9A57A6F">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76F5F0D">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F36B1A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1D09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83D76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57BA5C">
            <w:pPr>
              <w:adjustRightInd w:val="0"/>
              <w:snapToGrid w:val="0"/>
              <w:jc w:val="center"/>
              <w:rPr>
                <w:rFonts w:ascii="宋体" w:hAnsi="宋体"/>
                <w:bCs/>
                <w:color w:val="000000" w:themeColor="text1"/>
                <w:highlight w:val="none"/>
                <w14:textFill>
                  <w14:solidFill>
                    <w14:schemeClr w14:val="tx1"/>
                  </w14:solidFill>
                </w14:textFill>
              </w:rPr>
            </w:pPr>
          </w:p>
        </w:tc>
      </w:tr>
      <w:tr w14:paraId="6807E78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D447154">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3F5F2A40">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21C145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F05A4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611A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842C8DB">
            <w:pPr>
              <w:adjustRightInd w:val="0"/>
              <w:snapToGrid w:val="0"/>
              <w:jc w:val="center"/>
              <w:rPr>
                <w:rFonts w:ascii="宋体" w:hAnsi="宋体"/>
                <w:bCs/>
                <w:color w:val="000000" w:themeColor="text1"/>
                <w:highlight w:val="none"/>
                <w14:textFill>
                  <w14:solidFill>
                    <w14:schemeClr w14:val="tx1"/>
                  </w14:solidFill>
                </w14:textFill>
              </w:rPr>
            </w:pPr>
          </w:p>
        </w:tc>
      </w:tr>
      <w:tr w14:paraId="08BDDEF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3F473F5">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24BD3CF">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B23F67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3B8A1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4BCE6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47D955">
            <w:pPr>
              <w:adjustRightInd w:val="0"/>
              <w:snapToGrid w:val="0"/>
              <w:jc w:val="center"/>
              <w:rPr>
                <w:rFonts w:ascii="宋体" w:hAnsi="宋体"/>
                <w:bCs/>
                <w:color w:val="000000" w:themeColor="text1"/>
                <w:highlight w:val="none"/>
                <w14:textFill>
                  <w14:solidFill>
                    <w14:schemeClr w14:val="tx1"/>
                  </w14:solidFill>
                </w14:textFill>
              </w:rPr>
            </w:pPr>
          </w:p>
        </w:tc>
      </w:tr>
      <w:tr w14:paraId="66347A7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30BC4E0">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D6D0EAB">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33262D8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BB59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5A915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1AB4DF">
            <w:pPr>
              <w:adjustRightInd w:val="0"/>
              <w:snapToGrid w:val="0"/>
              <w:jc w:val="center"/>
              <w:rPr>
                <w:rFonts w:ascii="宋体" w:hAnsi="宋体"/>
                <w:bCs/>
                <w:color w:val="000000" w:themeColor="text1"/>
                <w:highlight w:val="none"/>
                <w14:textFill>
                  <w14:solidFill>
                    <w14:schemeClr w14:val="tx1"/>
                  </w14:solidFill>
                </w14:textFill>
              </w:rPr>
            </w:pPr>
          </w:p>
        </w:tc>
      </w:tr>
      <w:tr w14:paraId="1961C47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D47BC70">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B4AAA81">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6BDB9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4F1FB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9C459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1BDB31">
            <w:pPr>
              <w:adjustRightInd w:val="0"/>
              <w:snapToGrid w:val="0"/>
              <w:jc w:val="center"/>
              <w:rPr>
                <w:rFonts w:ascii="宋体" w:hAnsi="宋体"/>
                <w:bCs/>
                <w:color w:val="000000" w:themeColor="text1"/>
                <w:highlight w:val="none"/>
                <w14:textFill>
                  <w14:solidFill>
                    <w14:schemeClr w14:val="tx1"/>
                  </w14:solidFill>
                </w14:textFill>
              </w:rPr>
            </w:pPr>
          </w:p>
        </w:tc>
      </w:tr>
      <w:tr w14:paraId="1538827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795D735">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C4A4C67">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D7B127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8D3B5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3B7D3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0169A0">
            <w:pPr>
              <w:adjustRightInd w:val="0"/>
              <w:snapToGrid w:val="0"/>
              <w:jc w:val="center"/>
              <w:rPr>
                <w:rFonts w:ascii="宋体" w:hAnsi="宋体"/>
                <w:bCs/>
                <w:color w:val="000000" w:themeColor="text1"/>
                <w:highlight w:val="none"/>
                <w14:textFill>
                  <w14:solidFill>
                    <w14:schemeClr w14:val="tx1"/>
                  </w14:solidFill>
                </w14:textFill>
              </w:rPr>
            </w:pPr>
          </w:p>
        </w:tc>
      </w:tr>
      <w:tr w14:paraId="71A3815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B8D88D3">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5929C11">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35660F4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F142C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C0E91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81A148">
            <w:pPr>
              <w:adjustRightInd w:val="0"/>
              <w:snapToGrid w:val="0"/>
              <w:jc w:val="center"/>
              <w:rPr>
                <w:rFonts w:ascii="宋体" w:hAnsi="宋体"/>
                <w:bCs/>
                <w:color w:val="000000" w:themeColor="text1"/>
                <w:highlight w:val="none"/>
                <w14:textFill>
                  <w14:solidFill>
                    <w14:schemeClr w14:val="tx1"/>
                  </w14:solidFill>
                </w14:textFill>
              </w:rPr>
            </w:pPr>
          </w:p>
        </w:tc>
      </w:tr>
      <w:tr w14:paraId="7E25135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207F8D6">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04B9A9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B2FD9E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895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A9F3E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620743">
            <w:pPr>
              <w:adjustRightInd w:val="0"/>
              <w:snapToGrid w:val="0"/>
              <w:jc w:val="center"/>
              <w:rPr>
                <w:rFonts w:ascii="宋体" w:hAnsi="宋体"/>
                <w:bCs/>
                <w:color w:val="000000" w:themeColor="text1"/>
                <w:highlight w:val="none"/>
                <w14:textFill>
                  <w14:solidFill>
                    <w14:schemeClr w14:val="tx1"/>
                  </w14:solidFill>
                </w14:textFill>
              </w:rPr>
            </w:pPr>
          </w:p>
        </w:tc>
      </w:tr>
      <w:tr w14:paraId="472E635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5FA07DC">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BFE426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A941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F98B4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228BE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6A6570">
            <w:pPr>
              <w:adjustRightInd w:val="0"/>
              <w:snapToGrid w:val="0"/>
              <w:jc w:val="center"/>
              <w:rPr>
                <w:rFonts w:ascii="宋体" w:hAnsi="宋体"/>
                <w:bCs/>
                <w:color w:val="000000" w:themeColor="text1"/>
                <w:highlight w:val="none"/>
                <w14:textFill>
                  <w14:solidFill>
                    <w14:schemeClr w14:val="tx1"/>
                  </w14:solidFill>
                </w14:textFill>
              </w:rPr>
            </w:pPr>
          </w:p>
        </w:tc>
      </w:tr>
      <w:tr w14:paraId="2F8C916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4C25673">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1326092">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37B541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0AF837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FABCD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094BFF">
            <w:pPr>
              <w:adjustRightInd w:val="0"/>
              <w:snapToGrid w:val="0"/>
              <w:jc w:val="center"/>
              <w:rPr>
                <w:rFonts w:ascii="宋体" w:hAnsi="宋体"/>
                <w:bCs/>
                <w:color w:val="000000" w:themeColor="text1"/>
                <w:highlight w:val="none"/>
                <w14:textFill>
                  <w14:solidFill>
                    <w14:schemeClr w14:val="tx1"/>
                  </w14:solidFill>
                </w14:textFill>
              </w:rPr>
            </w:pPr>
          </w:p>
        </w:tc>
      </w:tr>
    </w:tbl>
    <w:p w14:paraId="3EBDFAC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2409CE6">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4CFC5EE">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14:paraId="604AE786">
      <w:pPr>
        <w:adjustRightInd w:val="0"/>
        <w:snapToGrid w:val="0"/>
        <w:spacing w:line="360" w:lineRule="auto"/>
        <w:rPr>
          <w:rFonts w:ascii="宋体" w:hAnsi="宋体"/>
          <w:b/>
          <w:bCs/>
          <w:color w:val="000000" w:themeColor="text1"/>
          <w:highlight w:val="none"/>
          <w14:textFill>
            <w14:solidFill>
              <w14:schemeClr w14:val="tx1"/>
            </w14:solidFill>
          </w14:textFill>
        </w:rPr>
      </w:pPr>
    </w:p>
    <w:p w14:paraId="52EDC471">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14:paraId="07FEB5B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F3610F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AA1FEE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14:paraId="2C92D738">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pgNumType w:fmt="decimal"/>
          <w:cols w:space="0" w:num="1"/>
          <w:titlePg/>
          <w:docGrid w:linePitch="312" w:charSpace="0"/>
        </w:sectPr>
      </w:pPr>
      <w:bookmarkStart w:id="1836" w:name="_Toc350438778"/>
      <w:bookmarkStart w:id="1837" w:name="_Toc342296790"/>
      <w:bookmarkStart w:id="1838" w:name="_Toc337632387"/>
      <w:bookmarkStart w:id="1839" w:name="_Toc333935716"/>
      <w:bookmarkStart w:id="1840" w:name="_Toc340507471"/>
      <w:bookmarkStart w:id="1841" w:name="_Toc339019918"/>
      <w:bookmarkStart w:id="1842" w:name="_Toc336681609"/>
      <w:bookmarkStart w:id="1843" w:name="_Toc339020044"/>
      <w:bookmarkStart w:id="1844" w:name="_Toc342398159"/>
      <w:bookmarkStart w:id="1845" w:name="_Toc339441116"/>
      <w:bookmarkStart w:id="1846" w:name="_Toc333237818"/>
      <w:bookmarkStart w:id="1847" w:name="_Toc331512930"/>
      <w:bookmarkStart w:id="1848" w:name="_Toc333237707"/>
      <w:bookmarkStart w:id="1849" w:name="_Toc332270376"/>
      <w:bookmarkStart w:id="1850" w:name="_Toc343612949"/>
      <w:bookmarkStart w:id="1851" w:name="_Toc365985210"/>
      <w:bookmarkStart w:id="1852" w:name="_Toc342312472"/>
      <w:bookmarkStart w:id="1853" w:name="_Toc331684071"/>
      <w:bookmarkStart w:id="1854" w:name="_Toc342060404"/>
      <w:bookmarkStart w:id="1855" w:name="_Toc330460015"/>
      <w:bookmarkStart w:id="1856" w:name="_Toc432695228"/>
      <w:bookmarkStart w:id="1857" w:name="_Toc339362329"/>
      <w:bookmarkStart w:id="1858" w:name="_Toc339020124"/>
      <w:bookmarkStart w:id="1859" w:name="_Toc332206738"/>
      <w:bookmarkStart w:id="1860" w:name="_Toc333935375"/>
      <w:bookmarkStart w:id="1861" w:name="_Toc339020262"/>
      <w:bookmarkStart w:id="1862" w:name="_Toc340677099"/>
      <w:bookmarkStart w:id="1863" w:name="_Toc341348369"/>
      <w:bookmarkStart w:id="1864" w:name="_Toc365967104"/>
      <w:bookmarkStart w:id="1865" w:name="_Toc333238663"/>
      <w:bookmarkStart w:id="1866" w:name="_Toc345312626"/>
      <w:bookmarkStart w:id="1867" w:name="_Toc366072561"/>
      <w:bookmarkStart w:id="1868" w:name="_Toc343247129"/>
      <w:bookmarkStart w:id="1869" w:name="_Toc350756479"/>
      <w:bookmarkStart w:id="1870" w:name="_Toc343248447"/>
      <w:bookmarkStart w:id="1871" w:name="_Toc336681964"/>
      <w:bookmarkStart w:id="1872" w:name="_Toc340672898"/>
    </w:p>
    <w:p w14:paraId="3EE74D18">
      <w:pPr>
        <w:pStyle w:val="4"/>
        <w:numPr>
          <w:ilvl w:val="1"/>
          <w:numId w:val="0"/>
        </w:numPr>
        <w:spacing w:line="400" w:lineRule="exact"/>
        <w:rPr>
          <w:color w:val="000000" w:themeColor="text1"/>
          <w:highlight w:val="none"/>
          <w14:textFill>
            <w14:solidFill>
              <w14:schemeClr w14:val="tx1"/>
            </w14:solidFill>
          </w14:textFill>
        </w:rPr>
      </w:pPr>
      <w:bookmarkStart w:id="1873" w:name="_Toc5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500D82D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C333AAF">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682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03814DE">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1E9B8222">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040B6EB">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67CAA07F">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3BAB7C1">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4F014BD5">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1DEDED1E">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34E53FB8">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00709786">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1749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2546C45">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FD76FBD">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2405FC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0221E3B">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E24133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D544E2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EE649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E24F3D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5A77A6D">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67C5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B0D42E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58D41F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AC2010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EA6475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B0B0AA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6C4029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8594051">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DA18AE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B0D8D38">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0A74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FF797B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EE8283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57A097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EA24CF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EA27F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5F4A1F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C06D43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209BCE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4487E3B">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70B0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393E7D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E30A252">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CA99C3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C3C0F4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C14122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D75886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F5A68C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556F4A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36D87A1">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7FE9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F7C302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72898A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D58E0C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DA0693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A5E920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3F6C19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54222B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947C86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8FA2D97">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53F1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CF65491">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A31F3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DBE83F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23ABED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A63A2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D6E6FA1">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90D361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0CB34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0F53C23">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76B0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80608C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AC375C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9AFF01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7F7AE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1CFE0B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E19A6B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D4DFF9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FA485A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C7419E3">
            <w:pPr>
              <w:pStyle w:val="2"/>
              <w:snapToGrid w:val="0"/>
              <w:jc w:val="center"/>
              <w:rPr>
                <w:rFonts w:hAnsi="宋体"/>
                <w:bCs/>
                <w:color w:val="000000" w:themeColor="text1"/>
                <w:kern w:val="2"/>
                <w:sz w:val="21"/>
                <w:szCs w:val="24"/>
                <w:highlight w:val="none"/>
                <w14:textFill>
                  <w14:solidFill>
                    <w14:schemeClr w14:val="tx1"/>
                  </w14:solidFill>
                </w14:textFill>
              </w:rPr>
            </w:pPr>
          </w:p>
        </w:tc>
      </w:tr>
    </w:tbl>
    <w:p w14:paraId="3AEBA587">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0C17A83">
      <w:pPr>
        <w:pStyle w:val="2"/>
        <w:snapToGrid w:val="0"/>
        <w:spacing w:line="360" w:lineRule="auto"/>
        <w:rPr>
          <w:rFonts w:hAnsi="宋体"/>
          <w:bCs/>
          <w:color w:val="000000" w:themeColor="text1"/>
          <w:sz w:val="21"/>
          <w:highlight w:val="none"/>
          <w14:textFill>
            <w14:solidFill>
              <w14:schemeClr w14:val="tx1"/>
            </w14:solidFill>
          </w14:textFill>
        </w:rPr>
      </w:pPr>
    </w:p>
    <w:p w14:paraId="3D48C6EE">
      <w:pPr>
        <w:pStyle w:val="2"/>
        <w:snapToGrid w:val="0"/>
        <w:spacing w:line="360" w:lineRule="auto"/>
        <w:rPr>
          <w:rFonts w:hAnsi="宋体"/>
          <w:bCs/>
          <w:color w:val="000000" w:themeColor="text1"/>
          <w:sz w:val="21"/>
          <w:highlight w:val="none"/>
          <w14:textFill>
            <w14:solidFill>
              <w14:schemeClr w14:val="tx1"/>
            </w14:solidFill>
          </w14:textFill>
        </w:rPr>
      </w:pPr>
    </w:p>
    <w:p w14:paraId="11BE691B">
      <w:pPr>
        <w:pStyle w:val="2"/>
        <w:snapToGrid w:val="0"/>
        <w:spacing w:line="360" w:lineRule="auto"/>
        <w:rPr>
          <w:rFonts w:hAnsi="宋体"/>
          <w:bCs/>
          <w:color w:val="000000" w:themeColor="text1"/>
          <w:sz w:val="21"/>
          <w:highlight w:val="none"/>
          <w14:textFill>
            <w14:solidFill>
              <w14:schemeClr w14:val="tx1"/>
            </w14:solidFill>
          </w14:textFill>
        </w:rPr>
      </w:pPr>
    </w:p>
    <w:p w14:paraId="3D80FBA4">
      <w:pPr>
        <w:pStyle w:val="2"/>
        <w:snapToGrid w:val="0"/>
        <w:spacing w:line="360" w:lineRule="auto"/>
        <w:rPr>
          <w:rFonts w:hAnsi="宋体"/>
          <w:bCs/>
          <w:color w:val="000000" w:themeColor="text1"/>
          <w:sz w:val="21"/>
          <w:highlight w:val="none"/>
          <w14:textFill>
            <w14:solidFill>
              <w14:schemeClr w14:val="tx1"/>
            </w14:solidFill>
          </w14:textFill>
        </w:rPr>
      </w:pPr>
    </w:p>
    <w:p w14:paraId="18CFD91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E16E11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0E788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01A2671">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NumType w:fmt="decimal"/>
          <w:cols w:space="720" w:num="1"/>
          <w:titlePg/>
          <w:docGrid w:linePitch="312" w:charSpace="0"/>
        </w:sectPr>
      </w:pPr>
    </w:p>
    <w:p w14:paraId="3233DD8C">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874" w:name="_Toc16718"/>
      <w:bookmarkStart w:id="1875" w:name="_Toc430771089"/>
      <w:bookmarkStart w:id="1876" w:name="_Toc432682754"/>
      <w:bookmarkStart w:id="1877" w:name="_Toc432695229"/>
      <w:bookmarkStart w:id="1878" w:name="_Toc340672899"/>
      <w:bookmarkStart w:id="1879" w:name="_Toc336681965"/>
      <w:bookmarkStart w:id="1880" w:name="_Toc331684072"/>
      <w:bookmarkStart w:id="1881" w:name="_Toc340507472"/>
      <w:bookmarkStart w:id="1882" w:name="_Toc366072562"/>
      <w:bookmarkStart w:id="1883" w:name="_Toc345312627"/>
      <w:bookmarkStart w:id="1884" w:name="_Toc343612950"/>
      <w:bookmarkStart w:id="1885" w:name="_Toc339441117"/>
      <w:bookmarkStart w:id="1886" w:name="_Toc339020125"/>
      <w:bookmarkStart w:id="1887" w:name="_Toc333237708"/>
      <w:bookmarkStart w:id="1888" w:name="_Toc339362330"/>
      <w:bookmarkStart w:id="1889" w:name="_Toc350438779"/>
      <w:bookmarkStart w:id="1890" w:name="_Toc341348370"/>
      <w:bookmarkStart w:id="1891" w:name="_Toc333935376"/>
      <w:bookmarkStart w:id="1892" w:name="_Toc333935717"/>
      <w:bookmarkStart w:id="1893" w:name="_Toc337632388"/>
      <w:bookmarkStart w:id="1894" w:name="_Toc336681610"/>
      <w:bookmarkStart w:id="1895" w:name="_Toc330460016"/>
      <w:bookmarkStart w:id="1896" w:name="_Toc339020045"/>
      <w:bookmarkStart w:id="1897" w:name="_Toc332270377"/>
      <w:bookmarkStart w:id="1898" w:name="_Toc343247130"/>
      <w:bookmarkStart w:id="1899" w:name="_Toc342398160"/>
      <w:bookmarkStart w:id="1900" w:name="_Toc342060405"/>
      <w:bookmarkStart w:id="1901" w:name="_Toc333237819"/>
      <w:bookmarkStart w:id="1902" w:name="_Toc365967105"/>
      <w:bookmarkStart w:id="1903" w:name="_Toc331512931"/>
      <w:bookmarkStart w:id="1904" w:name="_Toc350756480"/>
      <w:bookmarkStart w:id="1905" w:name="_Toc102451601"/>
      <w:bookmarkStart w:id="1906" w:name="_Toc343248448"/>
      <w:bookmarkStart w:id="1907" w:name="_Toc339020263"/>
      <w:bookmarkStart w:id="1908" w:name="_Toc333238664"/>
      <w:bookmarkStart w:id="1909" w:name="_Toc339019919"/>
      <w:bookmarkStart w:id="1910" w:name="_Toc342312473"/>
      <w:bookmarkStart w:id="1911" w:name="_Toc332206739"/>
      <w:bookmarkStart w:id="1912" w:name="_Toc340677100"/>
      <w:bookmarkStart w:id="1913" w:name="_Toc365985211"/>
      <w:bookmarkStart w:id="1914" w:name="_Toc34229679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874"/>
      <w:bookmarkEnd w:id="1875"/>
      <w:bookmarkEnd w:id="1876"/>
      <w:bookmarkEnd w:id="1877"/>
    </w:p>
    <w:p w14:paraId="524AF41D">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0617307A">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1D6DC1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05A931E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7A0652D">
      <w:pPr>
        <w:spacing w:line="440" w:lineRule="exact"/>
        <w:rPr>
          <w:rFonts w:ascii="宋体"/>
          <w:color w:val="000000" w:themeColor="text1"/>
          <w:highlight w:val="none"/>
          <w14:textFill>
            <w14:solidFill>
              <w14:schemeClr w14:val="tx1"/>
            </w14:solidFill>
          </w14:textFill>
        </w:rPr>
      </w:pPr>
    </w:p>
    <w:p w14:paraId="280A2AD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24F133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1ACA790">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7B1720A9">
      <w:pPr>
        <w:spacing w:line="440" w:lineRule="exact"/>
        <w:rPr>
          <w:rFonts w:ascii="宋体"/>
          <w:color w:val="000000" w:themeColor="text1"/>
          <w:highlight w:val="none"/>
          <w14:textFill>
            <w14:solidFill>
              <w14:schemeClr w14:val="tx1"/>
            </w14:solidFill>
          </w14:textFill>
        </w:rPr>
      </w:pPr>
    </w:p>
    <w:p w14:paraId="69D6E58D">
      <w:pPr>
        <w:spacing w:line="440" w:lineRule="exact"/>
        <w:jc w:val="center"/>
        <w:rPr>
          <w:rFonts w:ascii="宋体"/>
          <w:color w:val="000000" w:themeColor="text1"/>
          <w:highlight w:val="none"/>
          <w14:textFill>
            <w14:solidFill>
              <w14:schemeClr w14:val="tx1"/>
            </w14:solidFill>
          </w14:textFill>
        </w:rPr>
      </w:pPr>
    </w:p>
    <w:p w14:paraId="0D33AD83">
      <w:pPr>
        <w:spacing w:line="440" w:lineRule="exact"/>
        <w:jc w:val="center"/>
        <w:rPr>
          <w:rFonts w:ascii="宋体"/>
          <w:color w:val="000000" w:themeColor="text1"/>
          <w:highlight w:val="none"/>
          <w14:textFill>
            <w14:solidFill>
              <w14:schemeClr w14:val="tx1"/>
            </w14:solidFill>
          </w14:textFill>
        </w:rPr>
      </w:pPr>
    </w:p>
    <w:p w14:paraId="6DB69308">
      <w:pPr>
        <w:spacing w:line="440" w:lineRule="exact"/>
        <w:jc w:val="center"/>
        <w:rPr>
          <w:rFonts w:ascii="宋体"/>
          <w:color w:val="000000" w:themeColor="text1"/>
          <w:highlight w:val="none"/>
          <w14:textFill>
            <w14:solidFill>
              <w14:schemeClr w14:val="tx1"/>
            </w14:solidFill>
          </w14:textFill>
        </w:rPr>
      </w:pPr>
    </w:p>
    <w:p w14:paraId="739DD8F7">
      <w:pPr>
        <w:spacing w:line="440" w:lineRule="exact"/>
        <w:jc w:val="center"/>
        <w:rPr>
          <w:rFonts w:ascii="宋体"/>
          <w:color w:val="000000" w:themeColor="text1"/>
          <w:highlight w:val="none"/>
          <w14:textFill>
            <w14:solidFill>
              <w14:schemeClr w14:val="tx1"/>
            </w14:solidFill>
          </w14:textFill>
        </w:rPr>
      </w:pPr>
    </w:p>
    <w:p w14:paraId="6467D4B0">
      <w:pPr>
        <w:spacing w:line="440" w:lineRule="exact"/>
        <w:jc w:val="center"/>
        <w:rPr>
          <w:rFonts w:ascii="宋体"/>
          <w:color w:val="000000" w:themeColor="text1"/>
          <w:highlight w:val="none"/>
          <w14:textFill>
            <w14:solidFill>
              <w14:schemeClr w14:val="tx1"/>
            </w14:solidFill>
          </w14:textFill>
        </w:rPr>
      </w:pPr>
    </w:p>
    <w:p w14:paraId="3774347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83E8594">
      <w:pPr>
        <w:pStyle w:val="2"/>
        <w:rPr>
          <w:color w:val="000000" w:themeColor="text1"/>
          <w:highlight w:val="none"/>
          <w14:textFill>
            <w14:solidFill>
              <w14:schemeClr w14:val="tx1"/>
            </w14:solidFill>
          </w14:textFill>
        </w:rPr>
      </w:pPr>
    </w:p>
    <w:p w14:paraId="30DD2F67">
      <w:pPr>
        <w:pStyle w:val="2"/>
        <w:rPr>
          <w:color w:val="000000" w:themeColor="text1"/>
          <w:highlight w:val="none"/>
          <w14:textFill>
            <w14:solidFill>
              <w14:schemeClr w14:val="tx1"/>
            </w14:solidFill>
          </w14:textFill>
        </w:rPr>
      </w:pPr>
    </w:p>
    <w:p w14:paraId="2D883E41">
      <w:pPr>
        <w:pStyle w:val="2"/>
        <w:rPr>
          <w:color w:val="000000" w:themeColor="text1"/>
          <w:highlight w:val="none"/>
          <w14:textFill>
            <w14:solidFill>
              <w14:schemeClr w14:val="tx1"/>
            </w14:solidFill>
          </w14:textFill>
        </w:rPr>
      </w:pPr>
    </w:p>
    <w:p w14:paraId="3B18EC95">
      <w:pPr>
        <w:pStyle w:val="2"/>
        <w:rPr>
          <w:color w:val="000000" w:themeColor="text1"/>
          <w:highlight w:val="none"/>
          <w14:textFill>
            <w14:solidFill>
              <w14:schemeClr w14:val="tx1"/>
            </w14:solidFill>
          </w14:textFill>
        </w:rPr>
      </w:pPr>
    </w:p>
    <w:p w14:paraId="0C89EC4C">
      <w:pPr>
        <w:pStyle w:val="2"/>
        <w:rPr>
          <w:color w:val="000000" w:themeColor="text1"/>
          <w:highlight w:val="none"/>
          <w14:textFill>
            <w14:solidFill>
              <w14:schemeClr w14:val="tx1"/>
            </w14:solidFill>
          </w14:textFill>
        </w:rPr>
      </w:pPr>
    </w:p>
    <w:p w14:paraId="5D0C6B07">
      <w:pPr>
        <w:pStyle w:val="2"/>
        <w:rPr>
          <w:color w:val="000000" w:themeColor="text1"/>
          <w:highlight w:val="none"/>
          <w14:textFill>
            <w14:solidFill>
              <w14:schemeClr w14:val="tx1"/>
            </w14:solidFill>
          </w14:textFill>
        </w:rPr>
      </w:pPr>
    </w:p>
    <w:p w14:paraId="56C0A926">
      <w:pPr>
        <w:pStyle w:val="2"/>
        <w:rPr>
          <w:color w:val="000000" w:themeColor="text1"/>
          <w:highlight w:val="none"/>
          <w14:textFill>
            <w14:solidFill>
              <w14:schemeClr w14:val="tx1"/>
            </w14:solidFill>
          </w14:textFill>
        </w:rPr>
      </w:pPr>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14:paraId="3962B1C1">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15" w:name="_Toc32373"/>
      <w:bookmarkStart w:id="1916" w:name="_Toc22671"/>
      <w:bookmarkStart w:id="1917"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15"/>
      <w:bookmarkEnd w:id="1916"/>
    </w:p>
    <w:p w14:paraId="2A98EE44">
      <w:pPr>
        <w:spacing w:line="360" w:lineRule="auto"/>
        <w:jc w:val="center"/>
        <w:rPr>
          <w:rFonts w:ascii="宋体" w:hAnsi="宋体"/>
          <w:b/>
          <w:color w:val="000000" w:themeColor="text1"/>
          <w:sz w:val="24"/>
          <w:highlight w:val="none"/>
          <w14:textFill>
            <w14:solidFill>
              <w14:schemeClr w14:val="tx1"/>
            </w14:solidFill>
          </w14:textFill>
        </w:rPr>
      </w:pPr>
    </w:p>
    <w:p w14:paraId="78D9AB6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3421B321">
      <w:pPr>
        <w:spacing w:line="360" w:lineRule="auto"/>
        <w:jc w:val="center"/>
        <w:rPr>
          <w:rFonts w:ascii="宋体" w:hAnsi="宋体"/>
          <w:b/>
          <w:color w:val="000000" w:themeColor="text1"/>
          <w:sz w:val="24"/>
          <w:highlight w:val="none"/>
          <w14:textFill>
            <w14:solidFill>
              <w14:schemeClr w14:val="tx1"/>
            </w14:solidFill>
          </w14:textFill>
        </w:rPr>
      </w:pPr>
    </w:p>
    <w:p w14:paraId="57B36A4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8D46C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48EB4690">
      <w:pPr>
        <w:spacing w:line="360" w:lineRule="auto"/>
        <w:ind w:firstLine="420" w:firstLineChars="200"/>
        <w:rPr>
          <w:rFonts w:ascii="宋体" w:hAnsi="宋体" w:cs="宋体"/>
          <w:color w:val="000000" w:themeColor="text1"/>
          <w:highlight w:val="none"/>
          <w14:textFill>
            <w14:solidFill>
              <w14:schemeClr w14:val="tx1"/>
            </w14:solidFill>
          </w14:textFill>
        </w:rPr>
      </w:pPr>
    </w:p>
    <w:p w14:paraId="68C1464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1B51EA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2D8D93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773DF8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999E773">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5543375">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085E2C4">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0359663E">
      <w:pPr>
        <w:pStyle w:val="2"/>
        <w:rPr>
          <w:color w:val="000000" w:themeColor="text1"/>
          <w:highlight w:val="none"/>
          <w14:textFill>
            <w14:solidFill>
              <w14:schemeClr w14:val="tx1"/>
            </w14:solidFill>
          </w14:textFill>
        </w:rPr>
      </w:pPr>
    </w:p>
    <w:p w14:paraId="04E93D13">
      <w:pPr>
        <w:pStyle w:val="2"/>
        <w:rPr>
          <w:color w:val="000000" w:themeColor="text1"/>
          <w:highlight w:val="none"/>
          <w14:textFill>
            <w14:solidFill>
              <w14:schemeClr w14:val="tx1"/>
            </w14:solidFill>
          </w14:textFill>
        </w:rPr>
      </w:pPr>
    </w:p>
    <w:p w14:paraId="49F85DDE">
      <w:pPr>
        <w:pStyle w:val="2"/>
        <w:rPr>
          <w:color w:val="000000" w:themeColor="text1"/>
          <w:highlight w:val="none"/>
          <w14:textFill>
            <w14:solidFill>
              <w14:schemeClr w14:val="tx1"/>
            </w14:solidFill>
          </w14:textFill>
        </w:rPr>
      </w:pPr>
    </w:p>
    <w:p w14:paraId="68FC01EE">
      <w:pPr>
        <w:pStyle w:val="2"/>
        <w:rPr>
          <w:color w:val="000000" w:themeColor="text1"/>
          <w:highlight w:val="none"/>
          <w14:textFill>
            <w14:solidFill>
              <w14:schemeClr w14:val="tx1"/>
            </w14:solidFill>
          </w14:textFill>
        </w:rPr>
      </w:pPr>
    </w:p>
    <w:p w14:paraId="2BD7C397">
      <w:pPr>
        <w:pStyle w:val="2"/>
        <w:rPr>
          <w:color w:val="000000" w:themeColor="text1"/>
          <w:highlight w:val="none"/>
          <w14:textFill>
            <w14:solidFill>
              <w14:schemeClr w14:val="tx1"/>
            </w14:solidFill>
          </w14:textFill>
        </w:rPr>
      </w:pPr>
    </w:p>
    <w:p w14:paraId="0308C61F">
      <w:pPr>
        <w:pStyle w:val="2"/>
        <w:rPr>
          <w:color w:val="000000" w:themeColor="text1"/>
          <w:highlight w:val="none"/>
          <w14:textFill>
            <w14:solidFill>
              <w14:schemeClr w14:val="tx1"/>
            </w14:solidFill>
          </w14:textFill>
        </w:rPr>
      </w:pPr>
    </w:p>
    <w:p w14:paraId="00F57438">
      <w:pPr>
        <w:pStyle w:val="2"/>
        <w:rPr>
          <w:color w:val="000000" w:themeColor="text1"/>
          <w:highlight w:val="none"/>
          <w14:textFill>
            <w14:solidFill>
              <w14:schemeClr w14:val="tx1"/>
            </w14:solidFill>
          </w14:textFill>
        </w:rPr>
      </w:pPr>
    </w:p>
    <w:p w14:paraId="0EAE3F66">
      <w:pPr>
        <w:pStyle w:val="2"/>
        <w:rPr>
          <w:color w:val="000000" w:themeColor="text1"/>
          <w:highlight w:val="none"/>
          <w14:textFill>
            <w14:solidFill>
              <w14:schemeClr w14:val="tx1"/>
            </w14:solidFill>
          </w14:textFill>
        </w:rPr>
      </w:pPr>
    </w:p>
    <w:p w14:paraId="1A9292E9">
      <w:pPr>
        <w:pStyle w:val="2"/>
        <w:rPr>
          <w:color w:val="000000" w:themeColor="text1"/>
          <w:highlight w:val="none"/>
          <w14:textFill>
            <w14:solidFill>
              <w14:schemeClr w14:val="tx1"/>
            </w14:solidFill>
          </w14:textFill>
        </w:rPr>
      </w:pPr>
    </w:p>
    <w:p w14:paraId="24DC34A4">
      <w:pPr>
        <w:pStyle w:val="2"/>
        <w:rPr>
          <w:color w:val="000000" w:themeColor="text1"/>
          <w:highlight w:val="none"/>
          <w14:textFill>
            <w14:solidFill>
              <w14:schemeClr w14:val="tx1"/>
            </w14:solidFill>
          </w14:textFill>
        </w:rPr>
      </w:pPr>
    </w:p>
    <w:p w14:paraId="58D58429">
      <w:pPr>
        <w:pStyle w:val="2"/>
        <w:rPr>
          <w:color w:val="000000" w:themeColor="text1"/>
          <w:highlight w:val="none"/>
          <w14:textFill>
            <w14:solidFill>
              <w14:schemeClr w14:val="tx1"/>
            </w14:solidFill>
          </w14:textFill>
        </w:rPr>
      </w:pPr>
    </w:p>
    <w:p w14:paraId="36FF6ED2">
      <w:pPr>
        <w:pStyle w:val="4"/>
        <w:numPr>
          <w:ilvl w:val="1"/>
          <w:numId w:val="0"/>
        </w:numPr>
        <w:spacing w:line="400" w:lineRule="exact"/>
        <w:rPr>
          <w:color w:val="000000" w:themeColor="text1"/>
          <w:highlight w:val="none"/>
          <w14:textFill>
            <w14:solidFill>
              <w14:schemeClr w14:val="tx1"/>
            </w14:solidFill>
          </w14:textFill>
        </w:rPr>
      </w:pPr>
      <w:bookmarkStart w:id="1918" w:name="_Toc9858"/>
      <w:bookmarkStart w:id="1919" w:name="_Toc432695230"/>
      <w:bookmarkStart w:id="1920" w:name="_Toc1142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18"/>
      <w:bookmarkEnd w:id="1919"/>
      <w:bookmarkEnd w:id="1920"/>
    </w:p>
    <w:p w14:paraId="5220EB9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0DB47BEA">
      <w:pPr>
        <w:spacing w:line="360" w:lineRule="auto"/>
        <w:rPr>
          <w:rFonts w:ascii="宋体" w:hAnsi="宋体"/>
          <w:color w:val="000000" w:themeColor="text1"/>
          <w:highlight w:val="none"/>
          <w14:textFill>
            <w14:solidFill>
              <w14:schemeClr w14:val="tx1"/>
            </w14:solidFill>
          </w14:textFill>
        </w:rPr>
      </w:pPr>
    </w:p>
    <w:p w14:paraId="69501FE2">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400068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115D7E7A">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50224747">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0A0E4A03">
      <w:pPr>
        <w:spacing w:line="440" w:lineRule="exact"/>
        <w:ind w:firstLine="420" w:firstLineChars="200"/>
        <w:rPr>
          <w:rFonts w:ascii="宋体" w:hAnsi="宋体"/>
          <w:color w:val="000000" w:themeColor="text1"/>
          <w:highlight w:val="none"/>
          <w14:textFill>
            <w14:solidFill>
              <w14:schemeClr w14:val="tx1"/>
            </w14:solidFill>
          </w14:textFill>
        </w:rPr>
      </w:pPr>
    </w:p>
    <w:p w14:paraId="2B2E21B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661EFBA">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3BE18A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F0BCA8C">
      <w:pPr>
        <w:rPr>
          <w:color w:val="000000" w:themeColor="text1"/>
          <w:highlight w:val="none"/>
          <w14:textFill>
            <w14:solidFill>
              <w14:schemeClr w14:val="tx1"/>
            </w14:solidFill>
          </w14:textFill>
        </w:rPr>
        <w:sectPr>
          <w:pgSz w:w="11906" w:h="16838"/>
          <w:pgMar w:top="1474" w:right="1418" w:bottom="1474" w:left="1418" w:header="851" w:footer="851" w:gutter="0"/>
          <w:pgNumType w:fmt="decimal"/>
          <w:cols w:space="720" w:num="1"/>
          <w:titlePg/>
          <w:docGrid w:linePitch="312" w:charSpace="0"/>
        </w:sectPr>
      </w:pPr>
    </w:p>
    <w:p w14:paraId="2031201B">
      <w:pPr>
        <w:pStyle w:val="4"/>
        <w:numPr>
          <w:ilvl w:val="1"/>
          <w:numId w:val="0"/>
        </w:numPr>
        <w:spacing w:line="400" w:lineRule="exact"/>
        <w:rPr>
          <w:color w:val="000000" w:themeColor="text1"/>
          <w:highlight w:val="none"/>
          <w14:textFill>
            <w14:solidFill>
              <w14:schemeClr w14:val="tx1"/>
            </w14:solidFill>
          </w14:textFill>
        </w:rPr>
      </w:pPr>
      <w:bookmarkStart w:id="1921" w:name="_Toc326065622"/>
      <w:bookmarkStart w:id="1922" w:name="_Toc332206740"/>
      <w:bookmarkStart w:id="1923" w:name="_Toc350438780"/>
      <w:bookmarkStart w:id="1924" w:name="_Toc333935377"/>
      <w:bookmarkStart w:id="1925" w:name="_Toc432695231"/>
      <w:bookmarkStart w:id="1926" w:name="_Toc343612951"/>
      <w:bookmarkStart w:id="1927" w:name="_Toc342398161"/>
      <w:bookmarkStart w:id="1928" w:name="_Toc342296792"/>
      <w:bookmarkStart w:id="1929" w:name="_Toc339019920"/>
      <w:bookmarkStart w:id="1930" w:name="_Toc330460017"/>
      <w:bookmarkStart w:id="1931" w:name="_Toc331512932"/>
      <w:bookmarkStart w:id="1932" w:name="_Toc340507473"/>
      <w:bookmarkStart w:id="1933" w:name="_Toc333237820"/>
      <w:bookmarkStart w:id="1934" w:name="_Toc341348371"/>
      <w:bookmarkStart w:id="1935" w:name="_Toc366072563"/>
      <w:bookmarkStart w:id="1936" w:name="_Toc23121"/>
      <w:bookmarkStart w:id="1937" w:name="_Toc342312474"/>
      <w:bookmarkStart w:id="1938" w:name="_Toc333238665"/>
      <w:bookmarkStart w:id="1939" w:name="_Toc343247131"/>
      <w:bookmarkStart w:id="1940" w:name="_Toc337632389"/>
      <w:bookmarkStart w:id="1941" w:name="_Toc350756481"/>
      <w:bookmarkStart w:id="1942" w:name="_Toc333237709"/>
      <w:bookmarkStart w:id="1943" w:name="_Toc339441118"/>
      <w:bookmarkStart w:id="1944" w:name="_Toc339020046"/>
      <w:bookmarkStart w:id="1945" w:name="_Toc10463"/>
      <w:bookmarkStart w:id="1946" w:name="_Toc333935718"/>
      <w:bookmarkStart w:id="1947" w:name="_Toc345312628"/>
      <w:bookmarkStart w:id="1948" w:name="_Toc331684073"/>
      <w:bookmarkStart w:id="1949" w:name="_Toc343248449"/>
      <w:bookmarkStart w:id="1950" w:name="_Toc340672900"/>
      <w:bookmarkStart w:id="1951" w:name="_Toc332270378"/>
      <w:bookmarkStart w:id="1952" w:name="_Toc365967106"/>
      <w:bookmarkStart w:id="1953" w:name="_Toc339362331"/>
      <w:bookmarkStart w:id="1954" w:name="_Toc339020264"/>
      <w:bookmarkStart w:id="1955" w:name="_Toc340677101"/>
      <w:bookmarkStart w:id="1956" w:name="_Toc365985212"/>
      <w:bookmarkStart w:id="1957" w:name="_Toc342060406"/>
      <w:bookmarkStart w:id="1958" w:name="_Toc339020126"/>
      <w:bookmarkStart w:id="1959" w:name="_Toc336681611"/>
      <w:bookmarkStart w:id="1960" w:name="_Toc336681966"/>
      <w:r>
        <w:rPr>
          <w:rFonts w:hint="eastAsia"/>
          <w:color w:val="000000" w:themeColor="text1"/>
          <w:highlight w:val="none"/>
          <w14:textFill>
            <w14:solidFill>
              <w14:schemeClr w14:val="tx1"/>
            </w14:solidFill>
          </w14:textFill>
        </w:rPr>
        <w:t>附件十：</w:t>
      </w:r>
      <w:bookmarkEnd w:id="1921"/>
      <w:r>
        <w:rPr>
          <w:rFonts w:hint="eastAsia"/>
          <w:color w:val="000000" w:themeColor="text1"/>
          <w:highlight w:val="none"/>
          <w14:textFill>
            <w14:solidFill>
              <w14:schemeClr w14:val="tx1"/>
            </w14:solidFill>
          </w14:textFill>
        </w:rPr>
        <w:t>投标人提交的其它商务和技术资料</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3DD5A854">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5D872EA9">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4A9748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76A4FC1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498354">
      <w:pPr>
        <w:pStyle w:val="2"/>
        <w:spacing w:line="360" w:lineRule="auto"/>
        <w:rPr>
          <w:rFonts w:hAnsi="宋体"/>
          <w:bCs/>
          <w:color w:val="000000" w:themeColor="text1"/>
          <w:sz w:val="21"/>
          <w:highlight w:val="none"/>
          <w14:textFill>
            <w14:solidFill>
              <w14:schemeClr w14:val="tx1"/>
            </w14:solidFill>
          </w14:textFill>
        </w:rPr>
      </w:pPr>
    </w:p>
    <w:p w14:paraId="19DF7CE8">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4A04D70C">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FFCDD1E">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A5970E5">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202C255E">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1EE9B878">
      <w:pPr>
        <w:adjustRightInd w:val="0"/>
        <w:snapToGrid w:val="0"/>
        <w:spacing w:line="440" w:lineRule="exact"/>
        <w:rPr>
          <w:rFonts w:ascii="宋体" w:hAnsi="宋体"/>
          <w:bCs/>
          <w:color w:val="000000" w:themeColor="text1"/>
          <w:highlight w:val="none"/>
          <w14:textFill>
            <w14:solidFill>
              <w14:schemeClr w14:val="tx1"/>
            </w14:solidFill>
          </w14:textFill>
        </w:rPr>
      </w:pPr>
    </w:p>
    <w:p w14:paraId="2D0EAB36">
      <w:pPr>
        <w:adjustRightInd w:val="0"/>
        <w:snapToGrid w:val="0"/>
        <w:spacing w:line="440" w:lineRule="exact"/>
        <w:rPr>
          <w:rFonts w:ascii="宋体" w:hAnsi="宋体"/>
          <w:bCs/>
          <w:color w:val="000000" w:themeColor="text1"/>
          <w:highlight w:val="none"/>
          <w14:textFill>
            <w14:solidFill>
              <w14:schemeClr w14:val="tx1"/>
            </w14:solidFill>
          </w14:textFill>
        </w:rPr>
      </w:pPr>
    </w:p>
    <w:p w14:paraId="76610AE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35C30F6">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6CFD0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04D0A69">
      <w:pPr>
        <w:pStyle w:val="2"/>
        <w:spacing w:line="360" w:lineRule="auto"/>
        <w:rPr>
          <w:color w:val="000000" w:themeColor="text1"/>
          <w:highlight w:val="none"/>
          <w14:textFill>
            <w14:solidFill>
              <w14:schemeClr w14:val="tx1"/>
            </w14:solidFill>
          </w14:textFill>
        </w:rPr>
      </w:pPr>
    </w:p>
    <w:p w14:paraId="6DA2360D">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3B85A863">
      <w:pPr>
        <w:pStyle w:val="2"/>
        <w:rPr>
          <w:color w:val="000000" w:themeColor="text1"/>
          <w:highlight w:val="none"/>
          <w14:textFill>
            <w14:solidFill>
              <w14:schemeClr w14:val="tx1"/>
            </w14:solidFill>
          </w14:textFill>
        </w:rPr>
      </w:pPr>
    </w:p>
    <w:p w14:paraId="2F6BFEF5">
      <w:pPr>
        <w:pStyle w:val="2"/>
        <w:rPr>
          <w:color w:val="000000" w:themeColor="text1"/>
          <w:highlight w:val="none"/>
          <w14:textFill>
            <w14:solidFill>
              <w14:schemeClr w14:val="tx1"/>
            </w14:solidFill>
          </w14:textFill>
        </w:rPr>
      </w:pPr>
    </w:p>
    <w:p w14:paraId="7DD25E23">
      <w:pPr>
        <w:pStyle w:val="2"/>
        <w:rPr>
          <w:color w:val="000000" w:themeColor="text1"/>
          <w:highlight w:val="none"/>
          <w14:textFill>
            <w14:solidFill>
              <w14:schemeClr w14:val="tx1"/>
            </w14:solidFill>
          </w14:textFill>
        </w:rPr>
      </w:pPr>
    </w:p>
    <w:p w14:paraId="41D1B212">
      <w:pPr>
        <w:pStyle w:val="2"/>
        <w:rPr>
          <w:color w:val="000000" w:themeColor="text1"/>
          <w:highlight w:val="none"/>
          <w14:textFill>
            <w14:solidFill>
              <w14:schemeClr w14:val="tx1"/>
            </w14:solidFill>
          </w14:textFill>
        </w:rPr>
      </w:pPr>
    </w:p>
    <w:p w14:paraId="527A8B79">
      <w:pPr>
        <w:pStyle w:val="2"/>
        <w:rPr>
          <w:color w:val="000000" w:themeColor="text1"/>
          <w:highlight w:val="none"/>
          <w14:textFill>
            <w14:solidFill>
              <w14:schemeClr w14:val="tx1"/>
            </w14:solidFill>
          </w14:textFill>
        </w:rPr>
      </w:pPr>
    </w:p>
    <w:p w14:paraId="213A2909">
      <w:pPr>
        <w:pStyle w:val="2"/>
        <w:rPr>
          <w:color w:val="000000" w:themeColor="text1"/>
          <w:highlight w:val="none"/>
          <w14:textFill>
            <w14:solidFill>
              <w14:schemeClr w14:val="tx1"/>
            </w14:solidFill>
          </w14:textFill>
        </w:rPr>
      </w:pPr>
    </w:p>
    <w:p w14:paraId="44633A0F">
      <w:pPr>
        <w:pStyle w:val="2"/>
        <w:rPr>
          <w:color w:val="000000" w:themeColor="text1"/>
          <w:highlight w:val="none"/>
          <w14:textFill>
            <w14:solidFill>
              <w14:schemeClr w14:val="tx1"/>
            </w14:solidFill>
          </w14:textFill>
        </w:rPr>
      </w:pPr>
    </w:p>
    <w:p w14:paraId="38E0BB05">
      <w:pPr>
        <w:pStyle w:val="2"/>
        <w:rPr>
          <w:color w:val="000000" w:themeColor="text1"/>
          <w:highlight w:val="none"/>
          <w14:textFill>
            <w14:solidFill>
              <w14:schemeClr w14:val="tx1"/>
            </w14:solidFill>
          </w14:textFill>
        </w:rPr>
      </w:pPr>
    </w:p>
    <w:p w14:paraId="48D49C3B">
      <w:pPr>
        <w:pStyle w:val="2"/>
        <w:rPr>
          <w:color w:val="000000" w:themeColor="text1"/>
          <w:highlight w:val="none"/>
          <w14:textFill>
            <w14:solidFill>
              <w14:schemeClr w14:val="tx1"/>
            </w14:solidFill>
          </w14:textFill>
        </w:rPr>
      </w:pPr>
    </w:p>
    <w:p w14:paraId="01705E6D">
      <w:pPr>
        <w:pStyle w:val="2"/>
        <w:rPr>
          <w:color w:val="000000" w:themeColor="text1"/>
          <w:highlight w:val="none"/>
          <w14:textFill>
            <w14:solidFill>
              <w14:schemeClr w14:val="tx1"/>
            </w14:solidFill>
          </w14:textFill>
        </w:rPr>
      </w:pPr>
    </w:p>
    <w:p w14:paraId="4E280D30">
      <w:pPr>
        <w:pStyle w:val="2"/>
        <w:rPr>
          <w:color w:val="000000" w:themeColor="text1"/>
          <w:highlight w:val="none"/>
          <w14:textFill>
            <w14:solidFill>
              <w14:schemeClr w14:val="tx1"/>
            </w14:solidFill>
          </w14:textFill>
        </w:rPr>
      </w:pPr>
    </w:p>
    <w:p w14:paraId="0E38DD1B">
      <w:pPr>
        <w:pStyle w:val="2"/>
        <w:rPr>
          <w:color w:val="000000" w:themeColor="text1"/>
          <w:highlight w:val="none"/>
          <w14:textFill>
            <w14:solidFill>
              <w14:schemeClr w14:val="tx1"/>
            </w14:solidFill>
          </w14:textFill>
        </w:rPr>
      </w:pPr>
    </w:p>
    <w:p w14:paraId="33A76BE3">
      <w:pPr>
        <w:pStyle w:val="2"/>
        <w:rPr>
          <w:color w:val="000000" w:themeColor="text1"/>
          <w:highlight w:val="none"/>
          <w14:textFill>
            <w14:solidFill>
              <w14:schemeClr w14:val="tx1"/>
            </w14:solidFill>
          </w14:textFill>
        </w:rPr>
      </w:pPr>
    </w:p>
    <w:p w14:paraId="1A492F6A">
      <w:pPr>
        <w:pStyle w:val="2"/>
        <w:rPr>
          <w:color w:val="000000" w:themeColor="text1"/>
          <w:highlight w:val="none"/>
          <w14:textFill>
            <w14:solidFill>
              <w14:schemeClr w14:val="tx1"/>
            </w14:solidFill>
          </w14:textFill>
        </w:rPr>
      </w:pPr>
    </w:p>
    <w:p w14:paraId="5617E069">
      <w:pPr>
        <w:pStyle w:val="2"/>
        <w:rPr>
          <w:color w:val="000000" w:themeColor="text1"/>
          <w:highlight w:val="none"/>
          <w14:textFill>
            <w14:solidFill>
              <w14:schemeClr w14:val="tx1"/>
            </w14:solidFill>
          </w14:textFill>
        </w:rPr>
      </w:pPr>
    </w:p>
    <w:p w14:paraId="6B619A42">
      <w:pPr>
        <w:pStyle w:val="2"/>
        <w:rPr>
          <w:color w:val="000000" w:themeColor="text1"/>
          <w:highlight w:val="none"/>
          <w14:textFill>
            <w14:solidFill>
              <w14:schemeClr w14:val="tx1"/>
            </w14:solidFill>
          </w14:textFill>
        </w:rPr>
      </w:pPr>
    </w:p>
    <w:p w14:paraId="1000B014">
      <w:pPr>
        <w:pStyle w:val="2"/>
        <w:rPr>
          <w:color w:val="000000" w:themeColor="text1"/>
          <w:highlight w:val="none"/>
          <w14:textFill>
            <w14:solidFill>
              <w14:schemeClr w14:val="tx1"/>
            </w14:solidFill>
          </w14:textFill>
        </w:rPr>
      </w:pPr>
    </w:p>
    <w:p w14:paraId="5EABF04B">
      <w:pPr>
        <w:pStyle w:val="2"/>
        <w:rPr>
          <w:color w:val="000000" w:themeColor="text1"/>
          <w:highlight w:val="none"/>
          <w14:textFill>
            <w14:solidFill>
              <w14:schemeClr w14:val="tx1"/>
            </w14:solidFill>
          </w14:textFill>
        </w:rPr>
      </w:pPr>
    </w:p>
    <w:p w14:paraId="726E53D6">
      <w:pPr>
        <w:pStyle w:val="2"/>
        <w:rPr>
          <w:color w:val="000000" w:themeColor="text1"/>
          <w:highlight w:val="none"/>
          <w14:textFill>
            <w14:solidFill>
              <w14:schemeClr w14:val="tx1"/>
            </w14:solidFill>
          </w14:textFill>
        </w:rPr>
      </w:pPr>
    </w:p>
    <w:p w14:paraId="34FDC69B">
      <w:pPr>
        <w:pStyle w:val="2"/>
        <w:rPr>
          <w:color w:val="000000" w:themeColor="text1"/>
          <w:highlight w:val="none"/>
          <w14:textFill>
            <w14:solidFill>
              <w14:schemeClr w14:val="tx1"/>
            </w14:solidFill>
          </w14:textFill>
        </w:rPr>
      </w:pPr>
    </w:p>
    <w:p w14:paraId="38774C27">
      <w:pPr>
        <w:pStyle w:val="2"/>
        <w:rPr>
          <w:color w:val="000000" w:themeColor="text1"/>
          <w:highlight w:val="none"/>
          <w14:textFill>
            <w14:solidFill>
              <w14:schemeClr w14:val="tx1"/>
            </w14:solidFill>
          </w14:textFill>
        </w:rPr>
      </w:pPr>
    </w:p>
    <w:p w14:paraId="2ACD8F4C">
      <w:pPr>
        <w:pStyle w:val="2"/>
        <w:ind w:firstLine="0"/>
        <w:rPr>
          <w:color w:val="000000" w:themeColor="text1"/>
          <w:highlight w:val="none"/>
          <w14:textFill>
            <w14:solidFill>
              <w14:schemeClr w14:val="tx1"/>
            </w14:solidFill>
          </w14:textFill>
        </w:rPr>
      </w:pPr>
    </w:p>
    <w:p w14:paraId="34715474">
      <w:pPr>
        <w:pStyle w:val="2"/>
        <w:rPr>
          <w:color w:val="000000" w:themeColor="text1"/>
          <w:highlight w:val="none"/>
          <w14:textFill>
            <w14:solidFill>
              <w14:schemeClr w14:val="tx1"/>
            </w14:solidFill>
          </w14:textFill>
        </w:rPr>
      </w:pPr>
    </w:p>
    <w:p w14:paraId="6499580F">
      <w:pPr>
        <w:pStyle w:val="2"/>
        <w:rPr>
          <w:color w:val="000000" w:themeColor="text1"/>
          <w:highlight w:val="none"/>
          <w14:textFill>
            <w14:solidFill>
              <w14:schemeClr w14:val="tx1"/>
            </w14:solidFill>
          </w14:textFill>
        </w:rPr>
      </w:pPr>
    </w:p>
    <w:p w14:paraId="1D441EC4">
      <w:pPr>
        <w:pStyle w:val="2"/>
        <w:rPr>
          <w:color w:val="000000" w:themeColor="text1"/>
          <w:highlight w:val="none"/>
          <w14:textFill>
            <w14:solidFill>
              <w14:schemeClr w14:val="tx1"/>
            </w14:solidFill>
          </w14:textFill>
        </w:rPr>
      </w:pPr>
    </w:p>
    <w:p w14:paraId="20BE6F06">
      <w:pPr>
        <w:pStyle w:val="4"/>
        <w:numPr>
          <w:ilvl w:val="0"/>
          <w:numId w:val="0"/>
        </w:numPr>
        <w:rPr>
          <w:color w:val="000000" w:themeColor="text1"/>
          <w:sz w:val="52"/>
          <w:highlight w:val="none"/>
          <w14:textFill>
            <w14:solidFill>
              <w14:schemeClr w14:val="tx1"/>
            </w14:solidFill>
          </w14:textFill>
        </w:rPr>
      </w:pPr>
      <w:bookmarkStart w:id="1961" w:name="_Toc456888293"/>
      <w:bookmarkStart w:id="1962" w:name="_Toc11575"/>
      <w:bookmarkStart w:id="1963" w:name="_Toc456887842"/>
      <w:r>
        <w:rPr>
          <w:rFonts w:hint="eastAsia"/>
          <w:color w:val="000000" w:themeColor="text1"/>
          <w:sz w:val="52"/>
          <w:highlight w:val="none"/>
          <w14:textFill>
            <w14:solidFill>
              <w14:schemeClr w14:val="tx1"/>
            </w14:solidFill>
          </w14:textFill>
        </w:rPr>
        <w:t>其 他 格 式</w:t>
      </w:r>
      <w:bookmarkEnd w:id="1917"/>
      <w:bookmarkEnd w:id="1961"/>
      <w:bookmarkEnd w:id="1962"/>
      <w:bookmarkEnd w:id="1963"/>
    </w:p>
    <w:p w14:paraId="095982C2">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3A86D89C">
      <w:pPr>
        <w:rPr>
          <w:rFonts w:ascii="宋体" w:hAnsi="宋体"/>
          <w:color w:val="000000" w:themeColor="text1"/>
          <w:highlight w:val="none"/>
          <w14:textFill>
            <w14:solidFill>
              <w14:schemeClr w14:val="tx1"/>
            </w14:solidFill>
          </w14:textFill>
        </w:rPr>
      </w:pPr>
    </w:p>
    <w:p w14:paraId="6F15CD23">
      <w:pPr>
        <w:rPr>
          <w:rFonts w:ascii="宋体" w:hAnsi="宋体"/>
          <w:color w:val="000000" w:themeColor="text1"/>
          <w:highlight w:val="none"/>
          <w14:textFill>
            <w14:solidFill>
              <w14:schemeClr w14:val="tx1"/>
            </w14:solidFill>
          </w14:textFill>
        </w:rPr>
      </w:pPr>
    </w:p>
    <w:p w14:paraId="3395FE72">
      <w:pPr>
        <w:rPr>
          <w:rFonts w:ascii="宋体" w:hAnsi="宋体"/>
          <w:color w:val="000000" w:themeColor="text1"/>
          <w:highlight w:val="none"/>
          <w14:textFill>
            <w14:solidFill>
              <w14:schemeClr w14:val="tx1"/>
            </w14:solidFill>
          </w14:textFill>
        </w:rPr>
      </w:pPr>
    </w:p>
    <w:p w14:paraId="0519D637">
      <w:pPr>
        <w:rPr>
          <w:rFonts w:ascii="宋体" w:hAnsi="宋体"/>
          <w:color w:val="000000" w:themeColor="text1"/>
          <w:highlight w:val="none"/>
          <w14:textFill>
            <w14:solidFill>
              <w14:schemeClr w14:val="tx1"/>
            </w14:solidFill>
          </w14:textFill>
        </w:rPr>
      </w:pPr>
    </w:p>
    <w:p w14:paraId="35ABD4AD">
      <w:pPr>
        <w:rPr>
          <w:rFonts w:ascii="宋体" w:hAnsi="宋体"/>
          <w:color w:val="000000" w:themeColor="text1"/>
          <w:highlight w:val="none"/>
          <w14:textFill>
            <w14:solidFill>
              <w14:schemeClr w14:val="tx1"/>
            </w14:solidFill>
          </w14:textFill>
        </w:rPr>
      </w:pPr>
    </w:p>
    <w:p w14:paraId="47B60DB0">
      <w:pPr>
        <w:rPr>
          <w:rFonts w:ascii="宋体" w:hAnsi="宋体"/>
          <w:color w:val="000000" w:themeColor="text1"/>
          <w:highlight w:val="none"/>
          <w14:textFill>
            <w14:solidFill>
              <w14:schemeClr w14:val="tx1"/>
            </w14:solidFill>
          </w14:textFill>
        </w:rPr>
      </w:pPr>
    </w:p>
    <w:p w14:paraId="1B7C043F">
      <w:pPr>
        <w:rPr>
          <w:rFonts w:ascii="宋体" w:hAnsi="宋体"/>
          <w:color w:val="000000" w:themeColor="text1"/>
          <w:highlight w:val="none"/>
          <w14:textFill>
            <w14:solidFill>
              <w14:schemeClr w14:val="tx1"/>
            </w14:solidFill>
          </w14:textFill>
        </w:rPr>
      </w:pPr>
    </w:p>
    <w:p w14:paraId="6A57EEAC">
      <w:pPr>
        <w:rPr>
          <w:rFonts w:ascii="宋体" w:hAnsi="宋体"/>
          <w:color w:val="000000" w:themeColor="text1"/>
          <w:highlight w:val="none"/>
          <w14:textFill>
            <w14:solidFill>
              <w14:schemeClr w14:val="tx1"/>
            </w14:solidFill>
          </w14:textFill>
        </w:rPr>
      </w:pPr>
    </w:p>
    <w:p w14:paraId="6094A600">
      <w:pPr>
        <w:rPr>
          <w:rFonts w:ascii="宋体" w:hAnsi="宋体"/>
          <w:color w:val="000000" w:themeColor="text1"/>
          <w:highlight w:val="none"/>
          <w14:textFill>
            <w14:solidFill>
              <w14:schemeClr w14:val="tx1"/>
            </w14:solidFill>
          </w14:textFill>
        </w:rPr>
      </w:pPr>
    </w:p>
    <w:p w14:paraId="743B40D2">
      <w:pPr>
        <w:rPr>
          <w:rFonts w:ascii="宋体" w:hAnsi="宋体"/>
          <w:color w:val="000000" w:themeColor="text1"/>
          <w:highlight w:val="none"/>
          <w14:textFill>
            <w14:solidFill>
              <w14:schemeClr w14:val="tx1"/>
            </w14:solidFill>
          </w14:textFill>
        </w:rPr>
      </w:pPr>
    </w:p>
    <w:p w14:paraId="66FC3D93">
      <w:pPr>
        <w:rPr>
          <w:rFonts w:ascii="宋体" w:hAnsi="宋体"/>
          <w:color w:val="000000" w:themeColor="text1"/>
          <w:highlight w:val="none"/>
          <w14:textFill>
            <w14:solidFill>
              <w14:schemeClr w14:val="tx1"/>
            </w14:solidFill>
          </w14:textFill>
        </w:rPr>
      </w:pPr>
    </w:p>
    <w:p w14:paraId="10A8FDF5">
      <w:pPr>
        <w:rPr>
          <w:rFonts w:ascii="宋体" w:hAnsi="宋体"/>
          <w:color w:val="000000" w:themeColor="text1"/>
          <w:highlight w:val="none"/>
          <w14:textFill>
            <w14:solidFill>
              <w14:schemeClr w14:val="tx1"/>
            </w14:solidFill>
          </w14:textFill>
        </w:rPr>
      </w:pPr>
    </w:p>
    <w:p w14:paraId="1D1EC48E">
      <w:pPr>
        <w:rPr>
          <w:rFonts w:ascii="宋体" w:hAnsi="宋体"/>
          <w:color w:val="000000" w:themeColor="text1"/>
          <w:highlight w:val="none"/>
          <w14:textFill>
            <w14:solidFill>
              <w14:schemeClr w14:val="tx1"/>
            </w14:solidFill>
          </w14:textFill>
        </w:rPr>
      </w:pPr>
    </w:p>
    <w:p w14:paraId="78A566EF">
      <w:pPr>
        <w:rPr>
          <w:rFonts w:ascii="宋体" w:hAnsi="宋体"/>
          <w:color w:val="000000" w:themeColor="text1"/>
          <w:highlight w:val="none"/>
          <w14:textFill>
            <w14:solidFill>
              <w14:schemeClr w14:val="tx1"/>
            </w14:solidFill>
          </w14:textFill>
        </w:rPr>
      </w:pPr>
    </w:p>
    <w:p w14:paraId="79D65C68">
      <w:pPr>
        <w:rPr>
          <w:rFonts w:ascii="宋体" w:hAnsi="宋体"/>
          <w:color w:val="000000" w:themeColor="text1"/>
          <w:highlight w:val="none"/>
          <w14:textFill>
            <w14:solidFill>
              <w14:schemeClr w14:val="tx1"/>
            </w14:solidFill>
          </w14:textFill>
        </w:rPr>
      </w:pPr>
    </w:p>
    <w:p w14:paraId="53046975">
      <w:pPr>
        <w:rPr>
          <w:rFonts w:ascii="宋体" w:hAnsi="宋体"/>
          <w:color w:val="000000" w:themeColor="text1"/>
          <w:highlight w:val="none"/>
          <w14:textFill>
            <w14:solidFill>
              <w14:schemeClr w14:val="tx1"/>
            </w14:solidFill>
          </w14:textFill>
        </w:rPr>
      </w:pPr>
    </w:p>
    <w:p w14:paraId="752B148A">
      <w:pPr>
        <w:rPr>
          <w:rFonts w:ascii="宋体" w:hAnsi="宋体"/>
          <w:color w:val="000000" w:themeColor="text1"/>
          <w:highlight w:val="none"/>
          <w14:textFill>
            <w14:solidFill>
              <w14:schemeClr w14:val="tx1"/>
            </w14:solidFill>
          </w14:textFill>
        </w:rPr>
      </w:pPr>
    </w:p>
    <w:p w14:paraId="0B5CE69A">
      <w:pPr>
        <w:rPr>
          <w:rFonts w:ascii="宋体" w:hAnsi="宋体"/>
          <w:color w:val="000000" w:themeColor="text1"/>
          <w:highlight w:val="none"/>
          <w14:textFill>
            <w14:solidFill>
              <w14:schemeClr w14:val="tx1"/>
            </w14:solidFill>
          </w14:textFill>
        </w:rPr>
      </w:pPr>
    </w:p>
    <w:p w14:paraId="46B5FDEF">
      <w:pPr>
        <w:rPr>
          <w:rFonts w:ascii="宋体" w:hAnsi="宋体"/>
          <w:color w:val="000000" w:themeColor="text1"/>
          <w:highlight w:val="none"/>
          <w14:textFill>
            <w14:solidFill>
              <w14:schemeClr w14:val="tx1"/>
            </w14:solidFill>
          </w14:textFill>
        </w:rPr>
      </w:pPr>
    </w:p>
    <w:p w14:paraId="25B78DB7">
      <w:pPr>
        <w:jc w:val="center"/>
        <w:rPr>
          <w:rFonts w:hint="eastAsia"/>
          <w:b/>
          <w:bCs/>
          <w:color w:val="000000" w:themeColor="text1"/>
          <w:sz w:val="44"/>
          <w:szCs w:val="44"/>
          <w:highlight w:val="none"/>
          <w14:textFill>
            <w14:solidFill>
              <w14:schemeClr w14:val="tx1"/>
            </w14:solidFill>
          </w14:textFill>
        </w:rPr>
      </w:pPr>
    </w:p>
    <w:p w14:paraId="6A59AF83">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64CCD899">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B4E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682F26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12424BF7">
            <w:pPr>
              <w:rPr>
                <w:rFonts w:hint="eastAsia"/>
                <w:color w:val="000000" w:themeColor="text1"/>
                <w:sz w:val="28"/>
                <w:szCs w:val="28"/>
                <w:highlight w:val="none"/>
                <w14:textFill>
                  <w14:solidFill>
                    <w14:schemeClr w14:val="tx1"/>
                  </w14:solidFill>
                </w14:textFill>
              </w:rPr>
            </w:pPr>
          </w:p>
        </w:tc>
      </w:tr>
      <w:tr w14:paraId="09D5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3B5F63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5B3AFA42">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5625728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05665F36">
            <w:pPr>
              <w:rPr>
                <w:rFonts w:hint="eastAsia"/>
                <w:color w:val="000000" w:themeColor="text1"/>
                <w:sz w:val="28"/>
                <w:szCs w:val="28"/>
                <w:highlight w:val="none"/>
                <w14:textFill>
                  <w14:solidFill>
                    <w14:schemeClr w14:val="tx1"/>
                  </w14:solidFill>
                </w14:textFill>
              </w:rPr>
            </w:pPr>
          </w:p>
        </w:tc>
      </w:tr>
      <w:tr w14:paraId="034B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519253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73FEF766">
            <w:pPr>
              <w:rPr>
                <w:rFonts w:hint="eastAsia"/>
                <w:color w:val="000000" w:themeColor="text1"/>
                <w:sz w:val="28"/>
                <w:szCs w:val="28"/>
                <w:highlight w:val="none"/>
                <w14:textFill>
                  <w14:solidFill>
                    <w14:schemeClr w14:val="tx1"/>
                  </w14:solidFill>
                </w14:textFill>
              </w:rPr>
            </w:pPr>
          </w:p>
        </w:tc>
      </w:tr>
      <w:tr w14:paraId="5249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1112C7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67026A1E">
            <w:pPr>
              <w:rPr>
                <w:rFonts w:hint="eastAsia"/>
                <w:color w:val="000000" w:themeColor="text1"/>
                <w:sz w:val="28"/>
                <w:szCs w:val="28"/>
                <w:highlight w:val="none"/>
                <w14:textFill>
                  <w14:solidFill>
                    <w14:schemeClr w14:val="tx1"/>
                  </w14:solidFill>
                </w14:textFill>
              </w:rPr>
            </w:pPr>
          </w:p>
        </w:tc>
      </w:tr>
      <w:tr w14:paraId="6949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216452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77D0DB5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684E98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3BDA7C5E">
            <w:pPr>
              <w:rPr>
                <w:rFonts w:hint="eastAsia"/>
                <w:color w:val="000000" w:themeColor="text1"/>
                <w:sz w:val="28"/>
                <w:szCs w:val="28"/>
                <w:highlight w:val="none"/>
                <w14:textFill>
                  <w14:solidFill>
                    <w14:schemeClr w14:val="tx1"/>
                  </w14:solidFill>
                </w14:textFill>
              </w:rPr>
            </w:pPr>
          </w:p>
        </w:tc>
      </w:tr>
      <w:tr w14:paraId="72BB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D8111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27D1B368">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5352934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0265E9C0">
            <w:pPr>
              <w:rPr>
                <w:rFonts w:hint="eastAsia"/>
                <w:color w:val="000000" w:themeColor="text1"/>
                <w:sz w:val="28"/>
                <w:szCs w:val="28"/>
                <w:highlight w:val="none"/>
                <w14:textFill>
                  <w14:solidFill>
                    <w14:schemeClr w14:val="tx1"/>
                  </w14:solidFill>
                </w14:textFill>
              </w:rPr>
            </w:pPr>
          </w:p>
        </w:tc>
      </w:tr>
      <w:tr w14:paraId="3537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05212D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3052C0C5">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C008E7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52CCBE70">
            <w:pPr>
              <w:rPr>
                <w:rFonts w:hint="eastAsia"/>
                <w:color w:val="000000" w:themeColor="text1"/>
                <w:sz w:val="28"/>
                <w:szCs w:val="28"/>
                <w:highlight w:val="none"/>
                <w14:textFill>
                  <w14:solidFill>
                    <w14:schemeClr w14:val="tx1"/>
                  </w14:solidFill>
                </w14:textFill>
              </w:rPr>
            </w:pPr>
          </w:p>
        </w:tc>
      </w:tr>
      <w:tr w14:paraId="06DD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77ADA1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4D96C2">
            <w:pPr>
              <w:rPr>
                <w:rFonts w:hint="eastAsia"/>
                <w:color w:val="000000" w:themeColor="text1"/>
                <w:sz w:val="28"/>
                <w:szCs w:val="28"/>
                <w:highlight w:val="none"/>
                <w14:textFill>
                  <w14:solidFill>
                    <w14:schemeClr w14:val="tx1"/>
                  </w14:solidFill>
                </w14:textFill>
              </w:rPr>
            </w:pPr>
          </w:p>
        </w:tc>
      </w:tr>
      <w:tr w14:paraId="0D41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0BCF70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6A4B85AB">
            <w:pPr>
              <w:rPr>
                <w:rFonts w:hint="eastAsia"/>
                <w:color w:val="000000" w:themeColor="text1"/>
                <w:sz w:val="28"/>
                <w:szCs w:val="28"/>
                <w:highlight w:val="none"/>
                <w14:textFill>
                  <w14:solidFill>
                    <w14:schemeClr w14:val="tx1"/>
                  </w14:solidFill>
                </w14:textFill>
              </w:rPr>
            </w:pPr>
          </w:p>
        </w:tc>
      </w:tr>
      <w:tr w14:paraId="20A2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DA15C4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086C9ACF">
            <w:pPr>
              <w:rPr>
                <w:rFonts w:hint="eastAsia"/>
                <w:color w:val="000000" w:themeColor="text1"/>
                <w:sz w:val="28"/>
                <w:szCs w:val="28"/>
                <w:highlight w:val="none"/>
                <w14:textFill>
                  <w14:solidFill>
                    <w14:schemeClr w14:val="tx1"/>
                  </w14:solidFill>
                </w14:textFill>
              </w:rPr>
            </w:pPr>
          </w:p>
        </w:tc>
      </w:tr>
    </w:tbl>
    <w:p w14:paraId="6FE9E372">
      <w:pPr>
        <w:spacing w:line="360" w:lineRule="auto"/>
        <w:jc w:val="center"/>
        <w:rPr>
          <w:rFonts w:hint="eastAsia" w:ascii="宋体" w:hAnsi="宋体"/>
          <w:b/>
          <w:color w:val="000000" w:themeColor="text1"/>
          <w:sz w:val="24"/>
          <w:highlight w:val="none"/>
          <w14:textFill>
            <w14:solidFill>
              <w14:schemeClr w14:val="tx1"/>
            </w14:solidFill>
          </w14:textFill>
        </w:rPr>
      </w:pPr>
    </w:p>
    <w:p w14:paraId="18E06482">
      <w:pPr>
        <w:spacing w:line="360" w:lineRule="auto"/>
        <w:jc w:val="center"/>
        <w:rPr>
          <w:rFonts w:hint="eastAsia" w:ascii="宋体" w:hAnsi="宋体"/>
          <w:b/>
          <w:color w:val="000000" w:themeColor="text1"/>
          <w:sz w:val="24"/>
          <w:highlight w:val="none"/>
          <w14:textFill>
            <w14:solidFill>
              <w14:schemeClr w14:val="tx1"/>
            </w14:solidFill>
          </w14:textFill>
        </w:rPr>
      </w:pPr>
    </w:p>
    <w:p w14:paraId="2739C49F">
      <w:pPr>
        <w:spacing w:line="360" w:lineRule="auto"/>
        <w:jc w:val="center"/>
        <w:rPr>
          <w:rFonts w:hint="eastAsia" w:ascii="宋体" w:hAnsi="宋体"/>
          <w:b/>
          <w:color w:val="000000" w:themeColor="text1"/>
          <w:sz w:val="24"/>
          <w:highlight w:val="none"/>
          <w14:textFill>
            <w14:solidFill>
              <w14:schemeClr w14:val="tx1"/>
            </w14:solidFill>
          </w14:textFill>
        </w:rPr>
      </w:pPr>
    </w:p>
    <w:p w14:paraId="05F18EDA">
      <w:pPr>
        <w:spacing w:line="360" w:lineRule="auto"/>
        <w:jc w:val="center"/>
        <w:rPr>
          <w:rFonts w:hint="eastAsia" w:ascii="宋体" w:hAnsi="宋体"/>
          <w:b/>
          <w:color w:val="000000" w:themeColor="text1"/>
          <w:sz w:val="24"/>
          <w:highlight w:val="none"/>
          <w14:textFill>
            <w14:solidFill>
              <w14:schemeClr w14:val="tx1"/>
            </w14:solidFill>
          </w14:textFill>
        </w:rPr>
      </w:pPr>
    </w:p>
    <w:p w14:paraId="587EA190">
      <w:pPr>
        <w:spacing w:line="360" w:lineRule="auto"/>
        <w:jc w:val="center"/>
        <w:rPr>
          <w:rFonts w:hint="eastAsia" w:ascii="宋体" w:hAnsi="宋体"/>
          <w:b/>
          <w:color w:val="000000" w:themeColor="text1"/>
          <w:sz w:val="24"/>
          <w:highlight w:val="none"/>
          <w14:textFill>
            <w14:solidFill>
              <w14:schemeClr w14:val="tx1"/>
            </w14:solidFill>
          </w14:textFill>
        </w:rPr>
      </w:pPr>
    </w:p>
    <w:p w14:paraId="0C6B5F0C">
      <w:pPr>
        <w:spacing w:line="360" w:lineRule="auto"/>
        <w:jc w:val="center"/>
        <w:rPr>
          <w:rFonts w:hint="eastAsia" w:ascii="宋体" w:hAnsi="宋体"/>
          <w:b/>
          <w:color w:val="000000" w:themeColor="text1"/>
          <w:sz w:val="24"/>
          <w:highlight w:val="none"/>
          <w14:textFill>
            <w14:solidFill>
              <w14:schemeClr w14:val="tx1"/>
            </w14:solidFill>
          </w14:textFill>
        </w:rPr>
      </w:pPr>
    </w:p>
    <w:p w14:paraId="227A5D1D">
      <w:pPr>
        <w:spacing w:line="360" w:lineRule="auto"/>
        <w:jc w:val="center"/>
        <w:rPr>
          <w:rFonts w:hint="eastAsia" w:ascii="宋体" w:hAnsi="宋体"/>
          <w:b/>
          <w:color w:val="000000" w:themeColor="text1"/>
          <w:sz w:val="24"/>
          <w:highlight w:val="none"/>
          <w14:textFill>
            <w14:solidFill>
              <w14:schemeClr w14:val="tx1"/>
            </w14:solidFill>
          </w14:textFill>
        </w:rPr>
      </w:pPr>
    </w:p>
    <w:p w14:paraId="6CCECDB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5EF12508">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E90F9A5">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385D2FEF">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B930D44">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52E83D89">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14:paraId="7D32D06C">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2A2696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6693691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3403D59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793AC7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5348C5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6296E13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F4712A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279C189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328D6DBF">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7F591AAA">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51E63CC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15A6A4FC">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12CE55D">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08C5E5E">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5E77C2D9">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07C59BE8">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14:paraId="34F2C3D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6253A6A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6D91C6C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2AC8D1B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60E1EE4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53E3C7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76AF501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C64FF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55D7114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44E9DC9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2820522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13983DB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1A882843">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64DAA2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03127C9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30E135F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75D81FF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7D7C4F7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339C12F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7F050E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1FDE9BDD">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762EA51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8622D35">
      <w:pPr>
        <w:rPr>
          <w:rFonts w:ascii="宋体" w:hAnsi="宋体"/>
          <w:color w:val="000000" w:themeColor="text1"/>
          <w:sz w:val="24"/>
          <w:highlight w:val="none"/>
          <w14:textFill>
            <w14:solidFill>
              <w14:schemeClr w14:val="tx1"/>
            </w14:solidFill>
          </w14:textFill>
        </w:rPr>
      </w:pPr>
    </w:p>
    <w:p w14:paraId="2CDF7A6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1059EF6E">
      <w:pPr>
        <w:rPr>
          <w:rFonts w:ascii="宋体" w:hAnsi="宋体"/>
          <w:color w:val="000000" w:themeColor="text1"/>
          <w:sz w:val="24"/>
          <w:highlight w:val="none"/>
          <w14:textFill>
            <w14:solidFill>
              <w14:schemeClr w14:val="tx1"/>
            </w14:solidFill>
          </w14:textFill>
        </w:rPr>
      </w:pPr>
    </w:p>
    <w:p w14:paraId="1FF0CA6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50383498">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6522A6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B737F0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32CDB8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789BD64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56BAB20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E08153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0D00292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5BAABE1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E7096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1F363F26">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2EBE5092">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4FBC7C81">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6686">
    <w:pPr>
      <w:pStyle w:val="2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4215111">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1A28">
    <w:pPr>
      <w:pStyle w:val="28"/>
    </w:pPr>
    <w:r>
      <w:rPr>
        <w:sz w:val="18"/>
      </w:rP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909B0D3">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0948">
    <w:pPr>
      <w:pStyle w:val="28"/>
    </w:pPr>
    <w:r>
      <w:rPr>
        <w:sz w:val="18"/>
      </w:rP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0395CF57">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273C7">
    <w:pPr>
      <w:pStyle w:val="28"/>
      <w:framePr w:wrap="around" w:vAnchor="text" w:hAnchor="margin" w:xAlign="center" w:y="1"/>
      <w:rPr>
        <w:rStyle w:val="50"/>
      </w:rPr>
    </w:pPr>
    <w:r>
      <w:fldChar w:fldCharType="begin"/>
    </w:r>
    <w:r>
      <w:rPr>
        <w:rStyle w:val="50"/>
      </w:rPr>
      <w:instrText xml:space="preserve">PAGE  </w:instrText>
    </w:r>
    <w:r>
      <w:fldChar w:fldCharType="end"/>
    </w:r>
  </w:p>
  <w:p w14:paraId="573A6973">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8452">
    <w:pPr>
      <w:pStyle w:val="28"/>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7F9DA11">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97DE">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CBF3">
    <w:pPr>
      <w:pStyle w:val="28"/>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8227159">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5B14E">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7368E">
    <w:pPr>
      <w:pStyle w:val="28"/>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2A317E5">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D919">
    <w:pPr>
      <w:pStyle w:val="28"/>
    </w:pPr>
    <w:r>
      <w:rPr>
        <w:sz w:val="18"/>
      </w:rP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A483738">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85F0">
    <w:pPr>
      <w:pStyle w:val="28"/>
      <w:ind w:left="420" w:firstLine="420"/>
    </w:pPr>
    <w:r>
      <w:rPr>
        <w:sz w:val="18"/>
      </w:rP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0739195F">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4A9F">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5F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4AA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B4CB5">
    <w:pPr>
      <w:pBdr>
        <w:bottom w:val="none" w:color="auto" w:sz="0" w:space="1"/>
      </w:pBdr>
      <w:adjustRightInd w:val="0"/>
      <w:snapToGrid w:val="0"/>
      <w:spacing w:line="360" w:lineRule="auto"/>
      <w:ind w:left="851" w:hanging="851"/>
      <w:rPr>
        <w:rFonts w:hint="eastAsia" w:ascii="宋体" w:hAnsi="宋体"/>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63C2B41"/>
    <w:rsid w:val="08680198"/>
    <w:rsid w:val="096C7482"/>
    <w:rsid w:val="09D10F9A"/>
    <w:rsid w:val="09F47D7A"/>
    <w:rsid w:val="0B5C2951"/>
    <w:rsid w:val="0BCA4A38"/>
    <w:rsid w:val="0C324B95"/>
    <w:rsid w:val="0F621C2B"/>
    <w:rsid w:val="0FCA12E5"/>
    <w:rsid w:val="10A818CA"/>
    <w:rsid w:val="14B6708E"/>
    <w:rsid w:val="167D1103"/>
    <w:rsid w:val="170C32A1"/>
    <w:rsid w:val="19AB1C63"/>
    <w:rsid w:val="1AC979E9"/>
    <w:rsid w:val="1C3660D4"/>
    <w:rsid w:val="1C5D20B1"/>
    <w:rsid w:val="1C8256C5"/>
    <w:rsid w:val="1D9D51F3"/>
    <w:rsid w:val="200A3A07"/>
    <w:rsid w:val="2079293B"/>
    <w:rsid w:val="21151D88"/>
    <w:rsid w:val="211B629E"/>
    <w:rsid w:val="21451B35"/>
    <w:rsid w:val="219247D6"/>
    <w:rsid w:val="22821A81"/>
    <w:rsid w:val="22883C87"/>
    <w:rsid w:val="22D121EA"/>
    <w:rsid w:val="23B56C14"/>
    <w:rsid w:val="23FA051B"/>
    <w:rsid w:val="262B46D7"/>
    <w:rsid w:val="26EF1BA9"/>
    <w:rsid w:val="27740528"/>
    <w:rsid w:val="287A1946"/>
    <w:rsid w:val="296543A4"/>
    <w:rsid w:val="29E55A72"/>
    <w:rsid w:val="2A515672"/>
    <w:rsid w:val="2AB90BF0"/>
    <w:rsid w:val="2C626979"/>
    <w:rsid w:val="2D3D301F"/>
    <w:rsid w:val="2E3566C9"/>
    <w:rsid w:val="2F0D6640"/>
    <w:rsid w:val="2FBC2844"/>
    <w:rsid w:val="2FEF49C8"/>
    <w:rsid w:val="302C7B86"/>
    <w:rsid w:val="312850D7"/>
    <w:rsid w:val="32342B66"/>
    <w:rsid w:val="3262546B"/>
    <w:rsid w:val="32755858"/>
    <w:rsid w:val="32A01FA9"/>
    <w:rsid w:val="34DB19BE"/>
    <w:rsid w:val="34E45C3F"/>
    <w:rsid w:val="358C3D84"/>
    <w:rsid w:val="359207AA"/>
    <w:rsid w:val="35D00DF7"/>
    <w:rsid w:val="36897F35"/>
    <w:rsid w:val="379575A0"/>
    <w:rsid w:val="37B26A07"/>
    <w:rsid w:val="388D4973"/>
    <w:rsid w:val="389D76B7"/>
    <w:rsid w:val="38CE5AC2"/>
    <w:rsid w:val="39145CDA"/>
    <w:rsid w:val="39677CC5"/>
    <w:rsid w:val="3A7061B9"/>
    <w:rsid w:val="3E0D036B"/>
    <w:rsid w:val="3E1C107E"/>
    <w:rsid w:val="3F59339C"/>
    <w:rsid w:val="3FE11115"/>
    <w:rsid w:val="40175FA1"/>
    <w:rsid w:val="42AB29D0"/>
    <w:rsid w:val="449C6A74"/>
    <w:rsid w:val="452A0524"/>
    <w:rsid w:val="458F470E"/>
    <w:rsid w:val="468E4E6D"/>
    <w:rsid w:val="474A6C5C"/>
    <w:rsid w:val="47B03BA9"/>
    <w:rsid w:val="47B972D2"/>
    <w:rsid w:val="47E96FDE"/>
    <w:rsid w:val="489F2FD7"/>
    <w:rsid w:val="49890533"/>
    <w:rsid w:val="49E561C3"/>
    <w:rsid w:val="4A0B4034"/>
    <w:rsid w:val="4A2E02C6"/>
    <w:rsid w:val="4B5415F7"/>
    <w:rsid w:val="4B9E1DB9"/>
    <w:rsid w:val="4D842037"/>
    <w:rsid w:val="4D9B2F7F"/>
    <w:rsid w:val="4E65778D"/>
    <w:rsid w:val="4F3912D1"/>
    <w:rsid w:val="50086B0C"/>
    <w:rsid w:val="52267A1D"/>
    <w:rsid w:val="53876B42"/>
    <w:rsid w:val="54022FBD"/>
    <w:rsid w:val="54810BF1"/>
    <w:rsid w:val="550024AC"/>
    <w:rsid w:val="55A7171D"/>
    <w:rsid w:val="56C63E25"/>
    <w:rsid w:val="570016CA"/>
    <w:rsid w:val="571C1C97"/>
    <w:rsid w:val="57454D4A"/>
    <w:rsid w:val="5768620E"/>
    <w:rsid w:val="577644A9"/>
    <w:rsid w:val="578A027D"/>
    <w:rsid w:val="589647C1"/>
    <w:rsid w:val="592A069B"/>
    <w:rsid w:val="59857735"/>
    <w:rsid w:val="5AAB6294"/>
    <w:rsid w:val="5C6D5D5D"/>
    <w:rsid w:val="5D886622"/>
    <w:rsid w:val="5E93433C"/>
    <w:rsid w:val="5F9D5FAE"/>
    <w:rsid w:val="60932FCA"/>
    <w:rsid w:val="60AE2B4F"/>
    <w:rsid w:val="631A0CB1"/>
    <w:rsid w:val="645529A9"/>
    <w:rsid w:val="64862C2B"/>
    <w:rsid w:val="64DD4813"/>
    <w:rsid w:val="6552795A"/>
    <w:rsid w:val="65D0211A"/>
    <w:rsid w:val="65D5373C"/>
    <w:rsid w:val="6661072D"/>
    <w:rsid w:val="68CA0D5A"/>
    <w:rsid w:val="6A8B3BD0"/>
    <w:rsid w:val="6C0043AB"/>
    <w:rsid w:val="6CE46AC9"/>
    <w:rsid w:val="6E015061"/>
    <w:rsid w:val="6EC16F54"/>
    <w:rsid w:val="6F5558EE"/>
    <w:rsid w:val="6FA67EF8"/>
    <w:rsid w:val="709F5073"/>
    <w:rsid w:val="715E7281"/>
    <w:rsid w:val="71B1772F"/>
    <w:rsid w:val="721F290F"/>
    <w:rsid w:val="72394572"/>
    <w:rsid w:val="73110955"/>
    <w:rsid w:val="735A1441"/>
    <w:rsid w:val="73614861"/>
    <w:rsid w:val="74820F33"/>
    <w:rsid w:val="75F265F9"/>
    <w:rsid w:val="768D3BBF"/>
    <w:rsid w:val="7831514A"/>
    <w:rsid w:val="78AC760A"/>
    <w:rsid w:val="791B3704"/>
    <w:rsid w:val="793067AF"/>
    <w:rsid w:val="79D0629D"/>
    <w:rsid w:val="7B486307"/>
    <w:rsid w:val="7D271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textRotate="1"/>
    <customShpInfo spid="_x0000_s2052"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26697</Words>
  <Characters>28103</Characters>
  <Lines>286</Lines>
  <Paragraphs>80</Paragraphs>
  <TotalTime>11</TotalTime>
  <ScaleCrop>false</ScaleCrop>
  <LinksUpToDate>false</LinksUpToDate>
  <CharactersWithSpaces>32639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2015-10-16T03:36:00Z</cp:lastPrinted>
  <dcterms:modified xsi:type="dcterms:W3CDTF">2024-08-23T09:04:40Z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E0B6C10659A44F5C81DAC4B79408920D</vt:lpwstr>
  </property>
</Properties>
</file>