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widowControl/>
        <w:adjustRightInd w:val="0"/>
        <w:snapToGrid w:val="0"/>
        <w:spacing w:line="360" w:lineRule="auto"/>
        <w:rPr>
          <w:rFonts w:ascii="黑体" w:eastAsia="黑体"/>
          <w:bCs/>
          <w:color w:val="000000" w:themeColor="text1"/>
          <w:sz w:val="32"/>
          <w:highlight w:val="none"/>
        </w:rPr>
      </w:pPr>
      <w:bookmarkStart w:id="0" w:name="_Toc491658631"/>
    </w:p>
    <w:p>
      <w:pPr>
        <w:pStyle w:val="27"/>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7"/>
        <w:widowControl/>
        <w:adjustRightInd w:val="0"/>
        <w:snapToGrid w:val="0"/>
        <w:spacing w:line="360" w:lineRule="auto"/>
        <w:jc w:val="center"/>
        <w:rPr>
          <w:rFonts w:ascii="黑体" w:eastAsia="黑体"/>
          <w:bCs/>
          <w:color w:val="000000" w:themeColor="text1"/>
          <w:sz w:val="52"/>
          <w:szCs w:val="52"/>
          <w:highlight w:val="none"/>
        </w:rPr>
      </w:pPr>
    </w:p>
    <w:p>
      <w:pPr>
        <w:pStyle w:val="27"/>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7"/>
        <w:widowControl/>
        <w:adjustRightInd w:val="0"/>
        <w:snapToGrid w:val="0"/>
        <w:spacing w:line="360" w:lineRule="auto"/>
        <w:jc w:val="center"/>
        <w:rPr>
          <w:rFonts w:ascii="黑体" w:eastAsia="黑体"/>
          <w:bCs/>
          <w:color w:val="000000" w:themeColor="text1"/>
          <w:sz w:val="72"/>
          <w:szCs w:val="72"/>
          <w:highlight w:val="none"/>
        </w:rPr>
      </w:pPr>
    </w:p>
    <w:p>
      <w:pPr>
        <w:pStyle w:val="27"/>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000000" w:themeColor="text1"/>
          <w:sz w:val="72"/>
          <w:highlight w:val="none"/>
        </w:rPr>
        <w:t>招  标  文  件</w:t>
      </w:r>
    </w:p>
    <w:p>
      <w:pPr>
        <w:pStyle w:val="27"/>
        <w:widowControl/>
        <w:adjustRightInd w:val="0"/>
        <w:snapToGrid w:val="0"/>
        <w:spacing w:line="360" w:lineRule="auto"/>
        <w:jc w:val="center"/>
        <w:rPr>
          <w:rFonts w:hint="eastAsia" w:ascii="黑体" w:eastAsia="黑体"/>
          <w:bCs/>
          <w:color w:val="000000" w:themeColor="text1"/>
          <w:sz w:val="32"/>
          <w:szCs w:val="32"/>
          <w:highlight w:val="none"/>
          <w:lang w:eastAsia="zh-CN"/>
        </w:rPr>
      </w:pPr>
    </w:p>
    <w:p>
      <w:pPr>
        <w:pStyle w:val="27"/>
        <w:widowControl/>
        <w:adjustRightInd w:val="0"/>
        <w:snapToGrid w:val="0"/>
        <w:spacing w:line="360" w:lineRule="auto"/>
        <w:rPr>
          <w:rFonts w:ascii="黑体" w:eastAsia="黑体"/>
          <w:bCs/>
          <w:color w:val="000000" w:themeColor="text1"/>
          <w:sz w:val="52"/>
          <w:szCs w:val="52"/>
          <w:highlight w:val="none"/>
        </w:rPr>
      </w:pPr>
    </w:p>
    <w:p>
      <w:pPr>
        <w:pStyle w:val="27"/>
        <w:widowControl/>
        <w:adjustRightInd w:val="0"/>
        <w:snapToGrid w:val="0"/>
        <w:spacing w:line="360" w:lineRule="auto"/>
        <w:rPr>
          <w:rFonts w:hint="eastAsia" w:ascii="黑体" w:eastAsia="黑体"/>
          <w:bCs/>
          <w:color w:val="000000" w:themeColor="text1"/>
          <w:sz w:val="52"/>
          <w:szCs w:val="52"/>
          <w:highlight w:val="none"/>
          <w:lang w:val="en-US" w:eastAsia="zh-CN"/>
        </w:rPr>
      </w:pPr>
      <w:r>
        <w:rPr>
          <w:rFonts w:hint="eastAsia" w:ascii="黑体" w:eastAsia="黑体"/>
          <w:bCs/>
          <w:color w:val="000000" w:themeColor="text1"/>
          <w:sz w:val="52"/>
          <w:szCs w:val="52"/>
          <w:highlight w:val="none"/>
          <w:lang w:val="en-US" w:eastAsia="zh-CN"/>
        </w:rPr>
        <w:t xml:space="preserve"> </w:t>
      </w:r>
    </w:p>
    <w:p>
      <w:pPr>
        <w:pStyle w:val="27"/>
        <w:widowControl/>
        <w:adjustRightInd w:val="0"/>
        <w:snapToGrid w:val="0"/>
        <w:spacing w:line="360" w:lineRule="auto"/>
        <w:rPr>
          <w:rFonts w:ascii="黑体" w:eastAsia="黑体"/>
          <w:bCs/>
          <w:color w:val="000000" w:themeColor="text1"/>
          <w:sz w:val="52"/>
          <w:szCs w:val="52"/>
          <w:highlight w:val="none"/>
        </w:rPr>
      </w:pPr>
    </w:p>
    <w:p>
      <w:pPr>
        <w:pStyle w:val="27"/>
        <w:widowControl/>
        <w:adjustRightInd w:val="0"/>
        <w:snapToGrid w:val="0"/>
        <w:spacing w:line="360" w:lineRule="auto"/>
        <w:rPr>
          <w:rFonts w:ascii="黑体" w:eastAsia="黑体"/>
          <w:bCs/>
          <w:color w:val="000000" w:themeColor="text1"/>
          <w:sz w:val="52"/>
          <w:szCs w:val="52"/>
          <w:highlight w:val="none"/>
        </w:rPr>
      </w:pPr>
    </w:p>
    <w:tbl>
      <w:tblPr>
        <w:tblStyle w:val="47"/>
        <w:tblW w:w="8598" w:type="dxa"/>
        <w:jc w:val="center"/>
        <w:tblLayout w:type="fixed"/>
        <w:tblCellMar>
          <w:top w:w="0" w:type="dxa"/>
          <w:left w:w="108" w:type="dxa"/>
          <w:bottom w:w="0" w:type="dxa"/>
          <w:right w:w="108" w:type="dxa"/>
        </w:tblCellMar>
      </w:tblPr>
      <w:tblGrid>
        <w:gridCol w:w="1951"/>
        <w:gridCol w:w="284"/>
        <w:gridCol w:w="6363"/>
      </w:tblGrid>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7"/>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YXCG-20240726</w:t>
            </w:r>
          </w:p>
        </w:tc>
      </w:tr>
      <w:tr>
        <w:tblPrEx>
          <w:tblCellMar>
            <w:top w:w="0" w:type="dxa"/>
            <w:left w:w="108" w:type="dxa"/>
            <w:bottom w:w="0" w:type="dxa"/>
            <w:right w:w="108" w:type="dxa"/>
          </w:tblCellMar>
        </w:tblPrEx>
        <w:trPr>
          <w:trHeight w:val="77" w:hRule="atLeast"/>
          <w:jc w:val="center"/>
        </w:trPr>
        <w:tc>
          <w:tcPr>
            <w:tcW w:w="1951" w:type="dxa"/>
          </w:tcPr>
          <w:p>
            <w:pPr>
              <w:pStyle w:val="2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奋兴中学2024-2025年饭堂配送服务项目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7"/>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7"/>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阳西县奋兴中学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7"/>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7"/>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63" w:type="dxa"/>
            <w:vAlign w:val="center"/>
          </w:tcPr>
          <w:p>
            <w:pPr>
              <w:pStyle w:val="27"/>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7"/>
        <w:widowControl/>
        <w:adjustRightInd w:val="0"/>
        <w:snapToGrid w:val="0"/>
        <w:spacing w:line="360" w:lineRule="auto"/>
        <w:jc w:val="center"/>
        <w:rPr>
          <w:rFonts w:ascii="黑体" w:eastAsia="黑体"/>
          <w:bCs/>
          <w:color w:val="000000" w:themeColor="text1"/>
          <w:sz w:val="24"/>
          <w:highlight w:val="none"/>
        </w:rPr>
      </w:pPr>
    </w:p>
    <w:p>
      <w:pPr>
        <w:pStyle w:val="27"/>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 xml:space="preserve">  </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7"/>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7"/>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4"/>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_Toc4132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_Toc4132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4"/>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_Toc15473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_Toc15473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_Toc18860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_Toc18860 \h </w:instrText>
      </w:r>
      <w:r>
        <w:rPr>
          <w:color w:val="000000" w:themeColor="text1"/>
          <w:highlight w:val="none"/>
        </w:rPr>
        <w:fldChar w:fldCharType="separate"/>
      </w:r>
      <w:r>
        <w:rPr>
          <w:color w:val="000000" w:themeColor="text1"/>
          <w:highlight w:val="none"/>
        </w:rPr>
        <w:t>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_Toc31617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_Toc31617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_Toc27040 </w:instrText>
      </w:r>
      <w:r>
        <w:rPr>
          <w:bCs/>
          <w:caps/>
          <w:color w:val="000000" w:themeColor="text1"/>
          <w:szCs w:val="21"/>
          <w:highlight w:val="none"/>
        </w:rPr>
        <w:fldChar w:fldCharType="separate"/>
      </w:r>
      <w:r>
        <w:rPr>
          <w:rFonts w:hint="eastAsia" w:ascii="宋体" w:hAnsi="宋体" w:eastAsia="宋体" w:cs="Times New Roman"/>
          <w:color w:val="000000" w:themeColor="text1"/>
          <w:kern w:val="2"/>
          <w:szCs w:val="21"/>
          <w:highlight w:val="none"/>
          <w:lang w:val="en-US" w:eastAsia="zh-CN" w:bidi="ar-SA"/>
        </w:rPr>
        <w:t>四、具体项目要求：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_Toc27040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bCs/>
          <w:caps/>
          <w:color w:val="000000" w:themeColor="text1"/>
          <w:szCs w:val="21"/>
          <w:highlight w:val="none"/>
        </w:rPr>
        <w:fldChar w:fldCharType="end"/>
      </w:r>
    </w:p>
    <w:p>
      <w:pPr>
        <w:pStyle w:val="34"/>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_Toc9180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_Toc9180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_Toc30991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_Toc30991 \h </w:instrText>
      </w:r>
      <w:r>
        <w:rPr>
          <w:color w:val="000000" w:themeColor="text1"/>
          <w:highlight w:val="none"/>
        </w:rPr>
        <w:fldChar w:fldCharType="separate"/>
      </w:r>
      <w:r>
        <w:rPr>
          <w:color w:val="000000" w:themeColor="text1"/>
          <w:highlight w:val="none"/>
        </w:rPr>
        <w:t>21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_Toc30898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_Toc30898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_Toc6976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_Toc6976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_Toc12710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_Toc12710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_Toc3320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_Toc3320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_Toc5474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_Toc5474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_Toc2864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_Toc2864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_Toc8727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_Toc8727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_Toc17441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_Toc17441 \h </w:instrText>
      </w:r>
      <w:r>
        <w:rPr>
          <w:color w:val="000000" w:themeColor="text1"/>
          <w:highlight w:val="none"/>
        </w:rPr>
        <w:fldChar w:fldCharType="separate"/>
      </w:r>
      <w:r>
        <w:rPr>
          <w:color w:val="000000" w:themeColor="text1"/>
          <w:highlight w:val="none"/>
        </w:rPr>
        <w:t>23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_Toc31413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_Toc31413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_Toc19986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_Toc19986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_Toc18202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_Toc18202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_Toc14679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_Toc14679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_Toc26254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_Toc26254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_Toc16208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_Toc16208 \h </w:instrText>
      </w:r>
      <w:r>
        <w:rPr>
          <w:color w:val="000000" w:themeColor="text1"/>
          <w:highlight w:val="none"/>
        </w:rPr>
        <w:fldChar w:fldCharType="separate"/>
      </w:r>
      <w:r>
        <w:rPr>
          <w:color w:val="000000" w:themeColor="text1"/>
          <w:highlight w:val="none"/>
        </w:rPr>
        <w:t>24</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_Toc3906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_Toc3906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_Toc24182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_Toc24182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_Toc2736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_Toc29617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_Toc29617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_Toc32268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_Toc32268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_Toc9108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_Toc9108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_Toc26404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_Toc26404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_Toc14891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_Toc14891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_Toc31076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_Toc31076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_Toc7805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_Toc7805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_Toc9178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_Toc9178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_Toc7929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_Toc7929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_Toc4202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_Toc4202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_Toc18016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_Toc18016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_Toc11667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_Toc11667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_Toc9453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_Toc9453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_Toc8053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_Toc8053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_Toc6087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_Toc6087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_Toc6653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_Toc6653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_Toc10502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_Toc10502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_Toc30040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_Toc30040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_Toc13516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_Toc13516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_Toc5920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_Toc5920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_Toc9285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_Toc9285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_Toc24037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_Toc24037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_Toc21898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_Toc21898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_Toc27130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_Toc27130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34"/>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_Toc16317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_Toc16317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_Toc13744 </w:instrText>
      </w:r>
      <w:r>
        <w:rPr>
          <w:bCs/>
          <w:caps/>
          <w:color w:val="000000" w:themeColor="text1"/>
          <w:szCs w:val="21"/>
          <w:highlight w:val="none"/>
        </w:rPr>
        <w:fldChar w:fldCharType="separate"/>
      </w:r>
      <w:r>
        <w:rPr>
          <w:rFonts w:hint="eastAsia" w:ascii="宋体" w:hAnsi="宋体" w:eastAsia="宋体" w:cs="宋体"/>
          <w:color w:val="000000" w:themeColor="text1"/>
          <w:szCs w:val="21"/>
          <w:highlight w:val="none"/>
        </w:rPr>
        <w:t>一</w:t>
      </w:r>
      <w:r>
        <w:rPr>
          <w:rFonts w:hint="eastAsia" w:ascii="宋体" w:hAnsi="宋体" w:cs="宋体"/>
          <w:color w:val="000000" w:themeColor="text1"/>
          <w:szCs w:val="21"/>
          <w:highlight w:val="none"/>
          <w:lang w:eastAsia="zh-CN"/>
        </w:rPr>
        <w:t>）</w:t>
      </w:r>
      <w:r>
        <w:rPr>
          <w:rFonts w:hint="eastAsia" w:ascii="宋体" w:hAnsi="宋体"/>
          <w:color w:val="000000" w:themeColor="text1"/>
          <w:szCs w:val="21"/>
          <w:highlight w:val="none"/>
        </w:rPr>
        <w:t>总体要求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_Toc13744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_Toc7379 </w:instrText>
      </w:r>
      <w:r>
        <w:rPr>
          <w:bCs/>
          <w:caps/>
          <w:color w:val="000000" w:themeColor="text1"/>
          <w:szCs w:val="21"/>
          <w:highlight w:val="none"/>
        </w:rPr>
        <w:fldChar w:fldCharType="separate"/>
      </w:r>
      <w:r>
        <w:rPr>
          <w:rFonts w:hint="eastAsia" w:ascii="宋体" w:hAnsi="宋体" w:cs="宋体"/>
          <w:color w:val="000000" w:themeColor="text1"/>
          <w:spacing w:val="-3"/>
          <w:szCs w:val="21"/>
          <w:highlight w:val="none"/>
        </w:rPr>
        <w:t>2</w:t>
      </w:r>
      <w:r>
        <w:rPr>
          <w:rFonts w:hint="eastAsia" w:ascii="宋体" w:hAnsi="宋体"/>
          <w:color w:val="000000" w:themeColor="text1"/>
          <w:highlight w:val="none"/>
          <w:lang w:eastAsia="zh-CN"/>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_Toc7379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bCs/>
          <w:caps/>
          <w:color w:val="000000" w:themeColor="text1"/>
          <w:szCs w:val="21"/>
          <w:highlight w:val="none"/>
        </w:rPr>
        <w:fldChar w:fldCharType="end"/>
      </w:r>
    </w:p>
    <w:p>
      <w:pPr>
        <w:pStyle w:val="26"/>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_Toc16486 </w:instrText>
      </w:r>
      <w:r>
        <w:rPr>
          <w:bCs/>
          <w:caps/>
          <w:color w:val="000000" w:themeColor="text1"/>
          <w:szCs w:val="21"/>
          <w:highlight w:val="none"/>
        </w:rPr>
        <w:fldChar w:fldCharType="separate"/>
      </w:r>
      <w:r>
        <w:rPr>
          <w:rFonts w:hint="eastAsia" w:ascii="宋体" w:hAnsi="宋体" w:eastAsia="宋体" w:cs="Times New Roman"/>
          <w:color w:val="000000" w:themeColor="text1"/>
          <w:kern w:val="2"/>
          <w:szCs w:val="21"/>
          <w:highlight w:val="none"/>
          <w:lang w:val="en-US" w:eastAsia="zh-CN" w:bidi="ar-SA"/>
        </w:rPr>
        <w:t>四、具体项目要求：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_Toc16486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4"/>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_Toc28394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_Toc28394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_Toc27414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_Toc27414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_Toc9505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_Toc9505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_Toc23107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_Toc23107 \h </w:instrText>
      </w:r>
      <w:r>
        <w:rPr>
          <w:color w:val="000000" w:themeColor="text1"/>
          <w:highlight w:val="none"/>
        </w:rPr>
        <w:fldChar w:fldCharType="separate"/>
      </w:r>
      <w:r>
        <w:rPr>
          <w:color w:val="000000" w:themeColor="text1"/>
          <w:highlight w:val="none"/>
        </w:rPr>
        <w:t>55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_Toc1091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_Toc1091 \h </w:instrText>
      </w:r>
      <w:r>
        <w:rPr>
          <w:color w:val="000000" w:themeColor="text1"/>
          <w:highlight w:val="none"/>
        </w:rPr>
        <w:fldChar w:fldCharType="separate"/>
      </w:r>
      <w:r>
        <w:rPr>
          <w:color w:val="000000" w:themeColor="text1"/>
          <w:highlight w:val="none"/>
        </w:rPr>
        <w:t>57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_Toc4221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_Toc4221 \h </w:instrText>
      </w:r>
      <w:r>
        <w:rPr>
          <w:color w:val="000000" w:themeColor="text1"/>
          <w:highlight w:val="none"/>
        </w:rPr>
        <w:fldChar w:fldCharType="separate"/>
      </w:r>
      <w:r>
        <w:rPr>
          <w:color w:val="000000" w:themeColor="text1"/>
          <w:highlight w:val="none"/>
        </w:rPr>
        <w:t>58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_Toc22990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_Toc22990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_Toc19921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_Toc19921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_Toc29714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_Toc29714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_Toc25564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_Toc25564 \h </w:instrText>
      </w:r>
      <w:r>
        <w:rPr>
          <w:color w:val="000000" w:themeColor="text1"/>
          <w:highlight w:val="none"/>
        </w:rPr>
        <w:fldChar w:fldCharType="separate"/>
      </w:r>
      <w:r>
        <w:rPr>
          <w:color w:val="000000" w:themeColor="text1"/>
          <w:highlight w:val="none"/>
        </w:rPr>
        <w:t>62</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_Toc28807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_Toc28807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_Toc27486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_Toc27486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_Toc14724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_Toc14724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_Toc28543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_Toc28543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_Toc5886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_Toc5886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_Toc1059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_Toc1059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_Toc4604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_Toc4604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_Toc10244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_Toc10244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_Toc6249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_Toc6249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_Toc685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_Toc685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_Toc11178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_Toc11178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40"/>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_Toc518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_Toc518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pageBreakBefore w:val="0"/>
        <w:numPr>
          <w:ilvl w:val="0"/>
          <w:numId w:val="0"/>
        </w:numPr>
        <w:kinsoku/>
        <w:wordWrap/>
        <w:overflowPunct/>
        <w:topLinePunct w:val="0"/>
        <w:bidi w:val="0"/>
        <w:spacing w:beforeLines="0" w:line="400" w:lineRule="exact"/>
        <w:rPr>
          <w:color w:val="000000" w:themeColor="text1"/>
          <w:highlight w:val="none"/>
        </w:rPr>
      </w:pPr>
      <w:bookmarkStart w:id="1" w:name="_Toc350438702"/>
      <w:bookmarkStart w:id="2" w:name="_Toc340507403"/>
      <w:bookmarkStart w:id="3" w:name="_Toc339362257"/>
      <w:bookmarkStart w:id="4" w:name="_Toc339020048"/>
      <w:bookmarkStart w:id="5" w:name="_Toc333238571"/>
      <w:bookmarkStart w:id="6" w:name="_Toc366072457"/>
      <w:bookmarkStart w:id="7" w:name="_Toc342296708"/>
      <w:bookmarkStart w:id="8" w:name="_Toc340677031"/>
      <w:bookmarkStart w:id="9" w:name="_Toc339441044"/>
      <w:bookmarkStart w:id="10" w:name="_Toc336681892"/>
      <w:bookmarkStart w:id="11" w:name="_Toc332206657"/>
      <w:bookmarkStart w:id="12" w:name="_Toc331512856"/>
      <w:bookmarkStart w:id="13" w:name="_Toc4132"/>
      <w:bookmarkStart w:id="14" w:name="_Toc331683994"/>
      <w:bookmarkStart w:id="15" w:name="_Toc330459945"/>
      <w:bookmarkStart w:id="16" w:name="_Toc336681537"/>
      <w:bookmarkStart w:id="17" w:name="_Toc349127583"/>
      <w:bookmarkStart w:id="18" w:name="_Toc342060322"/>
      <w:bookmarkStart w:id="19" w:name="_Toc345513762"/>
      <w:bookmarkStart w:id="20" w:name="_Toc365967002"/>
      <w:bookmarkStart w:id="21" w:name="_Toc350756403"/>
      <w:bookmarkStart w:id="22" w:name="_Toc333237723"/>
      <w:bookmarkStart w:id="23" w:name="_Toc333935619"/>
      <w:bookmarkStart w:id="24" w:name="_Toc365985108"/>
      <w:bookmarkStart w:id="25" w:name="_Toc332270305"/>
      <w:bookmarkStart w:id="26" w:name="_Toc333237612"/>
      <w:bookmarkStart w:id="27" w:name="_Toc339019828"/>
      <w:bookmarkStart w:id="28" w:name="_Toc341348291"/>
      <w:bookmarkStart w:id="29" w:name="_Toc337632315"/>
      <w:bookmarkStart w:id="30" w:name="_Toc340672830"/>
      <w:bookmarkStart w:id="31" w:name="_Toc339019954"/>
      <w:bookmarkStart w:id="32" w:name="_Toc339020186"/>
      <w:bookmarkStart w:id="33" w:name="_Toc349143546"/>
      <w:bookmarkStart w:id="34" w:name="_Toc333935278"/>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阳西县奋兴中学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奋兴中学2024-2025年饭堂配送服务项目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YXCG-20240726</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奋兴中学2024-2025年饭堂配送服务项目</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YXCG-20240726</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：人民币</w:t>
      </w:r>
      <w:r>
        <w:rPr>
          <w:rFonts w:hint="eastAsia" w:ascii="宋体" w:hAnsi="宋体"/>
          <w:bCs/>
          <w:color w:val="000000" w:themeColor="text1"/>
          <w:highlight w:val="none"/>
          <w:lang w:val="en-US" w:eastAsia="zh-CN"/>
        </w:rPr>
        <w:t>2800000.00</w:t>
      </w:r>
      <w:r>
        <w:rPr>
          <w:rFonts w:hint="eastAsia" w:ascii="宋体" w:hAnsi="宋体"/>
          <w:bCs/>
          <w:color w:val="000000" w:themeColor="text1"/>
          <w:highlight w:val="none"/>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7"/>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3998"/>
        <w:gridCol w:w="1350"/>
        <w:gridCol w:w="105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88"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3998"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eastAsia="zh-CN"/>
              </w:rPr>
              <w:t>服务内容</w:t>
            </w:r>
          </w:p>
        </w:tc>
        <w:tc>
          <w:tcPr>
            <w:tcW w:w="1350" w:type="dxa"/>
            <w:noWrap w:val="0"/>
            <w:vAlign w:val="center"/>
          </w:tcPr>
          <w:p>
            <w:pPr>
              <w:pageBreakBefore w:val="0"/>
              <w:kinsoku/>
              <w:wordWrap/>
              <w:overflowPunct/>
              <w:topLinePunct w:val="0"/>
              <w:bidi w:val="0"/>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rPr>
              <w:t>金额</w:t>
            </w:r>
            <w:r>
              <w:rPr>
                <w:rFonts w:hint="eastAsia" w:ascii="宋体" w:hAnsi="宋体"/>
                <w:b/>
                <w:bCs/>
                <w:color w:val="000000" w:themeColor="text1"/>
                <w:highlight w:val="none"/>
                <w:lang w:val="en-US" w:eastAsia="zh-CN"/>
              </w:rPr>
              <w:t>（元）</w:t>
            </w:r>
          </w:p>
        </w:tc>
        <w:tc>
          <w:tcPr>
            <w:tcW w:w="1050" w:type="dxa"/>
            <w:noWrap w:val="0"/>
            <w:vAlign w:val="center"/>
          </w:tcPr>
          <w:p>
            <w:pPr>
              <w:pageBreakBefore w:val="0"/>
              <w:kinsoku/>
              <w:wordWrap/>
              <w:overflowPunct/>
              <w:topLinePunct w:val="0"/>
              <w:bidi w:val="0"/>
              <w:snapToGrid w:val="0"/>
              <w:spacing w:line="400" w:lineRule="exact"/>
              <w:jc w:val="center"/>
              <w:rPr>
                <w:rFonts w:hint="default" w:ascii="宋体" w:hAnsi="宋体" w:eastAsiaTheme="minorEastAsia"/>
                <w:b/>
                <w:bCs/>
                <w:color w:val="000000" w:themeColor="text1"/>
                <w:highlight w:val="none"/>
                <w:lang w:val="en-US" w:eastAsia="zh-CN"/>
              </w:rPr>
            </w:pPr>
            <w:r>
              <w:rPr>
                <w:rFonts w:hint="eastAsia" w:ascii="宋体" w:hAnsi="宋体"/>
                <w:b/>
                <w:bCs/>
                <w:color w:val="000000" w:themeColor="text1"/>
                <w:highlight w:val="none"/>
                <w:lang w:val="en-US" w:eastAsia="zh-CN"/>
              </w:rPr>
              <w:t>服务期</w:t>
            </w:r>
          </w:p>
        </w:tc>
        <w:tc>
          <w:tcPr>
            <w:tcW w:w="1330"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88" w:type="dxa"/>
            <w:noWrap w:val="0"/>
            <w:vAlign w:val="center"/>
          </w:tcPr>
          <w:p>
            <w:pPr>
              <w:pStyle w:val="307"/>
              <w:spacing w:before="3"/>
              <w:jc w:val="center"/>
              <w:rPr>
                <w:color w:val="000000" w:themeColor="text1"/>
                <w:szCs w:val="21"/>
                <w:highlight w:val="none"/>
                <w:lang w:val="en-US"/>
              </w:rPr>
            </w:pPr>
            <w:r>
              <w:rPr>
                <w:rFonts w:hint="eastAsia"/>
                <w:color w:val="000000" w:themeColor="text1"/>
                <w:szCs w:val="21"/>
                <w:highlight w:val="none"/>
                <w:lang w:val="en-US"/>
              </w:rPr>
              <w:t>01包组</w:t>
            </w:r>
          </w:p>
        </w:tc>
        <w:tc>
          <w:tcPr>
            <w:tcW w:w="3998"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奋兴中学2024-2025年饭堂配送服务（1）</w:t>
            </w:r>
          </w:p>
        </w:tc>
        <w:tc>
          <w:tcPr>
            <w:tcW w:w="1350" w:type="dxa"/>
            <w:noWrap w:val="0"/>
            <w:vAlign w:val="center"/>
          </w:tcPr>
          <w:p>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933400.00</w:t>
            </w:r>
          </w:p>
        </w:tc>
        <w:tc>
          <w:tcPr>
            <w:tcW w:w="1050" w:type="dxa"/>
            <w:noWrap w:val="0"/>
            <w:vAlign w:val="center"/>
          </w:tcPr>
          <w:p>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1年</w:t>
            </w:r>
          </w:p>
        </w:tc>
        <w:tc>
          <w:tcPr>
            <w:tcW w:w="1330" w:type="dxa"/>
            <w:noWrap w:val="0"/>
            <w:vAlign w:val="center"/>
          </w:tcPr>
          <w:p>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8"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3998"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奋兴中学2024-2025年饭堂配送服务（2）</w:t>
            </w:r>
          </w:p>
        </w:tc>
        <w:tc>
          <w:tcPr>
            <w:tcW w:w="1350" w:type="dxa"/>
            <w:noWrap w:val="0"/>
            <w:vAlign w:val="center"/>
          </w:tcPr>
          <w:p>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933300.00</w:t>
            </w:r>
          </w:p>
        </w:tc>
        <w:tc>
          <w:tcPr>
            <w:tcW w:w="1050"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1年</w:t>
            </w:r>
          </w:p>
        </w:tc>
        <w:tc>
          <w:tcPr>
            <w:tcW w:w="1330"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88"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03包组</w:t>
            </w:r>
          </w:p>
        </w:tc>
        <w:tc>
          <w:tcPr>
            <w:tcW w:w="3998"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奋兴中学2024-2025年饭堂配送服务（3）</w:t>
            </w:r>
          </w:p>
        </w:tc>
        <w:tc>
          <w:tcPr>
            <w:tcW w:w="1350" w:type="dxa"/>
            <w:noWrap w:val="0"/>
            <w:vAlign w:val="center"/>
          </w:tcPr>
          <w:p>
            <w:pPr>
              <w:pStyle w:val="307"/>
              <w:spacing w:before="3"/>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933300.00</w:t>
            </w:r>
          </w:p>
        </w:tc>
        <w:tc>
          <w:tcPr>
            <w:tcW w:w="1050"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1年</w:t>
            </w:r>
          </w:p>
        </w:tc>
        <w:tc>
          <w:tcPr>
            <w:tcW w:w="1330" w:type="dxa"/>
            <w:noWrap w:val="0"/>
            <w:vAlign w:val="center"/>
          </w:tcPr>
          <w:p>
            <w:pPr>
              <w:pStyle w:val="307"/>
              <w:spacing w:before="3"/>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86" w:type="dxa"/>
            <w:gridSpan w:val="2"/>
            <w:noWrap w:val="0"/>
            <w:vAlign w:val="center"/>
          </w:tcPr>
          <w:p>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350" w:type="dxa"/>
            <w:noWrap w:val="0"/>
            <w:vAlign w:val="center"/>
          </w:tcPr>
          <w:p>
            <w:pPr>
              <w:pStyle w:val="307"/>
              <w:spacing w:before="3"/>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2800000.00</w:t>
            </w:r>
          </w:p>
        </w:tc>
        <w:tc>
          <w:tcPr>
            <w:tcW w:w="1050" w:type="dxa"/>
            <w:noWrap w:val="0"/>
            <w:vAlign w:val="center"/>
          </w:tcPr>
          <w:p>
            <w:pPr>
              <w:pStyle w:val="307"/>
              <w:spacing w:before="3"/>
              <w:jc w:val="center"/>
              <w:rPr>
                <w:rFonts w:hint="eastAsia"/>
                <w:color w:val="000000" w:themeColor="text1"/>
                <w:szCs w:val="21"/>
                <w:highlight w:val="none"/>
                <w:lang w:val="en-US" w:eastAsia="zh-CN"/>
              </w:rPr>
            </w:pPr>
          </w:p>
        </w:tc>
        <w:tc>
          <w:tcPr>
            <w:tcW w:w="1330" w:type="dxa"/>
            <w:noWrap w:val="0"/>
            <w:vAlign w:val="center"/>
          </w:tcPr>
          <w:p>
            <w:pPr>
              <w:pStyle w:val="307"/>
              <w:spacing w:before="3"/>
              <w:jc w:val="center"/>
              <w:rPr>
                <w:rFonts w:hint="eastAsia"/>
                <w:color w:val="000000" w:themeColor="text1"/>
                <w:szCs w:val="21"/>
                <w:highlight w:val="none"/>
                <w:lang w:val="en-US" w:eastAsia="zh-CN"/>
              </w:rPr>
            </w:pPr>
          </w:p>
        </w:tc>
      </w:tr>
    </w:tbl>
    <w:p>
      <w:pPr>
        <w:pStyle w:val="19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bCs/>
          <w:color w:val="000000" w:themeColor="text1"/>
          <w:highlight w:val="none"/>
        </w:rPr>
        <w:t>折扣率报价</w:t>
      </w:r>
      <w:r>
        <w:rPr>
          <w:rFonts w:hint="eastAsia" w:ascii="宋体" w:hAnsi="宋体"/>
          <w:bCs/>
          <w:color w:val="000000" w:themeColor="text1"/>
          <w:highlight w:val="none"/>
          <w:lang w:eastAsia="zh-CN"/>
        </w:rPr>
        <w:t>，投标折扣率报价应≤95%。（</w:t>
      </w:r>
      <w:r>
        <w:rPr>
          <w:rFonts w:hint="eastAsia" w:ascii="宋体" w:hAnsi="宋体"/>
          <w:bCs/>
          <w:color w:val="000000" w:themeColor="text1"/>
          <w:highlight w:val="none"/>
          <w:lang w:val="en-US" w:eastAsia="zh-CN"/>
        </w:rPr>
        <w:t>超出该报价上限作无效投标处理</w:t>
      </w:r>
      <w:r>
        <w:rPr>
          <w:rFonts w:hint="eastAsia" w:ascii="宋体" w:hAnsi="宋体"/>
          <w:bCs/>
          <w:color w:val="000000" w:themeColor="text1"/>
          <w:highlight w:val="none"/>
          <w:lang w:eastAsia="zh-CN"/>
        </w:rPr>
        <w:t>）</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三</w:t>
      </w:r>
      <w:r>
        <w:rPr>
          <w:rFonts w:hint="eastAsia" w:ascii="宋体" w:hAnsi="宋体"/>
          <w:bCs/>
          <w:color w:val="000000" w:themeColor="text1"/>
          <w:highlight w:val="none"/>
        </w:rPr>
        <w:t>项</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tabs>
          <w:tab w:val="left" w:pos="8042"/>
        </w:tabs>
        <w:kinsoku/>
        <w:wordWrap/>
        <w:overflowPunct/>
        <w:topLinePunct w:val="0"/>
        <w:bidi w:val="0"/>
        <w:spacing w:line="400" w:lineRule="exact"/>
        <w:ind w:firstLine="422" w:firstLineChars="200"/>
        <w:rPr>
          <w:rFonts w:hint="default" w:ascii="宋体" w:hAnsi="宋体" w:eastAsia="宋体" w:cs="宋体"/>
          <w:b/>
          <w:bCs/>
          <w:color w:val="000000" w:themeColor="text1"/>
          <w:szCs w:val="21"/>
          <w:highlight w:val="none"/>
          <w:lang w:val="en-US" w:eastAsia="zh-CN"/>
        </w:rPr>
      </w:pPr>
      <w:r>
        <w:rPr>
          <w:rFonts w:hint="eastAsia" w:ascii="宋体" w:hAnsi="宋体" w:eastAsia="宋体" w:cs="宋体"/>
          <w:b/>
          <w:color w:val="000000" w:themeColor="text1"/>
          <w:sz w:val="21"/>
          <w:szCs w:val="21"/>
          <w:highlight w:val="none"/>
          <w:lang w:val="en-US"/>
        </w:rPr>
        <w:t>01包组</w:t>
      </w:r>
      <w:r>
        <w:rPr>
          <w:rFonts w:hint="eastAsia" w:ascii="宋体" w:hAnsi="宋体" w:eastAsia="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val="en-US"/>
        </w:rPr>
        <w:t>0</w:t>
      </w:r>
      <w:r>
        <w:rPr>
          <w:rFonts w:hint="eastAsia" w:ascii="宋体" w:hAnsi="宋体" w:eastAsia="宋体" w:cs="宋体"/>
          <w:b/>
          <w:color w:val="000000" w:themeColor="text1"/>
          <w:sz w:val="21"/>
          <w:szCs w:val="21"/>
          <w:highlight w:val="none"/>
          <w:lang w:val="en-US" w:eastAsia="zh-CN"/>
        </w:rPr>
        <w:t>2</w:t>
      </w:r>
      <w:r>
        <w:rPr>
          <w:rFonts w:hint="eastAsia" w:ascii="宋体" w:hAnsi="宋体" w:eastAsia="宋体" w:cs="宋体"/>
          <w:b/>
          <w:color w:val="000000" w:themeColor="text1"/>
          <w:sz w:val="21"/>
          <w:szCs w:val="21"/>
          <w:highlight w:val="none"/>
          <w:lang w:val="en-US"/>
        </w:rPr>
        <w:t>包组</w:t>
      </w:r>
      <w:r>
        <w:rPr>
          <w:rFonts w:hint="eastAsia" w:ascii="宋体" w:hAnsi="宋体" w:eastAsia="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val="en-US"/>
        </w:rPr>
        <w:t>0</w:t>
      </w:r>
      <w:r>
        <w:rPr>
          <w:rFonts w:hint="eastAsia" w:ascii="宋体" w:hAnsi="宋体" w:eastAsia="宋体" w:cs="宋体"/>
          <w:b/>
          <w:color w:val="000000" w:themeColor="text1"/>
          <w:sz w:val="21"/>
          <w:szCs w:val="21"/>
          <w:highlight w:val="none"/>
          <w:lang w:val="en-US" w:eastAsia="zh-CN"/>
        </w:rPr>
        <w:t>3</w:t>
      </w:r>
      <w:r>
        <w:rPr>
          <w:rFonts w:hint="eastAsia" w:ascii="宋体" w:hAnsi="宋体" w:eastAsia="宋体" w:cs="宋体"/>
          <w:b/>
          <w:color w:val="000000" w:themeColor="text1"/>
          <w:sz w:val="21"/>
          <w:szCs w:val="21"/>
          <w:highlight w:val="none"/>
          <w:lang w:val="en-US"/>
        </w:rPr>
        <w:t>包组</w:t>
      </w:r>
      <w:r>
        <w:rPr>
          <w:rFonts w:hint="eastAsia" w:ascii="宋体" w:hAnsi="宋体" w:eastAsia="宋体" w:cs="宋体"/>
          <w:b/>
          <w:color w:val="000000" w:themeColor="text1"/>
          <w:sz w:val="21"/>
          <w:szCs w:val="21"/>
          <w:highlight w:val="none"/>
          <w:lang w:val="en-US" w:eastAsia="zh-CN"/>
        </w:rPr>
        <w:t>：</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（提供2022年度财务状况报告或2023年任意一个月的财务报表复印件；或银行出具的资信证明材料复印件）</w:t>
      </w:r>
      <w:r>
        <w:rPr>
          <w:rFonts w:hint="eastAsia" w:ascii="宋体" w:hAnsi="宋体" w:cs="宋体"/>
          <w:color w:val="000000" w:themeColor="text1"/>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提供承诺函</w:t>
      </w:r>
      <w:r>
        <w:rPr>
          <w:rFonts w:hint="eastAsia" w:ascii="宋体" w:hAnsi="宋体" w:cs="宋体"/>
          <w:color w:val="000000" w:themeColor="text1"/>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000000" w:themeColor="text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5.投标人必须具有有效的《食品经营许可证》证书。</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宋体"/>
          <w:color w:val="000000" w:themeColor="text1"/>
          <w:kern w:val="0"/>
          <w:szCs w:val="21"/>
          <w:highlight w:val="none"/>
          <w:lang w:eastAsia="zh-CN"/>
        </w:rPr>
        <w:t>.</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载：2024年7月26日至2024年8月2日。</w:t>
      </w:r>
    </w:p>
    <w:p>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w:t>
      </w:r>
      <w:r>
        <w:rPr>
          <w:rFonts w:hint="eastAsia" w:ascii="宋体" w:hAnsi="宋体" w:cs="宋体"/>
          <w:bCs/>
          <w:color w:val="000000" w:themeColor="text1"/>
          <w:highlight w:val="none"/>
          <w:lang w:eastAsia="zh-CN"/>
        </w:rPr>
        <w:t>.</w:t>
      </w:r>
      <w:r>
        <w:rPr>
          <w:rFonts w:hint="eastAsia" w:ascii="宋体" w:hAnsi="宋体" w:eastAsia="宋体" w:cs="宋体"/>
          <w:bCs/>
          <w:color w:val="000000" w:themeColor="text1"/>
          <w:highlight w:val="none"/>
        </w:rPr>
        <w:t>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w:t>
      </w:r>
      <w:bookmarkStart w:id="1967" w:name="_GoBack"/>
      <w:bookmarkEnd w:id="1967"/>
      <w:r>
        <w:rPr>
          <w:rFonts w:hint="eastAsia" w:ascii="宋体" w:hAnsi="宋体" w:eastAsia="宋体" w:cs="宋体"/>
          <w:color w:val="000000" w:themeColor="text1"/>
          <w:kern w:val="0"/>
          <w:szCs w:val="21"/>
          <w:highlight w:val="none"/>
        </w:rPr>
        <w:t>印件、法定代表人（负责人）证明书、授权书、法定代表人（负责人）被授权人身份证复印件，并与代理采购机构工作人员做好确认工作，未被确认的质疑将作为无效质疑，采购人或代理采购机构可不予作答。</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时间：2024年7月26日至2024年8月2日，上午9:00～12:00，下午2:30～5:30（节假日除外）（北</w:t>
      </w:r>
      <w:r>
        <w:rPr>
          <w:rFonts w:hint="eastAsia" w:ascii="宋体" w:hAnsi="宋体" w:eastAsia="宋体" w:cs="宋体"/>
          <w:color w:val="000000" w:themeColor="text1"/>
          <w:highlight w:val="none"/>
        </w:rPr>
        <w:t>京时间）。</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lang w:eastAsia="zh-CN"/>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r>
        <w:rPr>
          <w:rFonts w:hint="eastAsia" w:ascii="宋体" w:hAnsi="宋体" w:cs="宋体"/>
          <w:bCs/>
          <w:color w:val="000000" w:themeColor="text1"/>
          <w:szCs w:val="21"/>
          <w:highlight w:val="none"/>
          <w:lang w:eastAsia="zh-CN"/>
        </w:rPr>
        <w:t>：</w:t>
      </w:r>
    </w:p>
    <w:p>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1.递交投标文件时间：2024年8月16日</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2.投标截止时间、开标时间：2024年8月16日</w:t>
      </w:r>
      <w:r>
        <w:rPr>
          <w:rFonts w:hint="eastAsia" w:ascii="宋体" w:hAnsi="宋体" w:cs="宋体"/>
          <w:color w:val="000000" w:themeColor="text1"/>
          <w:highlight w:val="none"/>
          <w:lang w:val="en-US" w:eastAsia="zh-CN"/>
        </w:rPr>
        <w:t>15</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阳西县奋兴中学</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地    址：阳西县织篢镇奋兴路136号</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 系 人：</w:t>
      </w:r>
      <w:r>
        <w:rPr>
          <w:rFonts w:hint="eastAsia" w:ascii="宋体" w:hAnsi="宋体" w:cs="宋体"/>
          <w:color w:val="000000" w:themeColor="text1"/>
          <w:kern w:val="28"/>
          <w:szCs w:val="21"/>
          <w:highlight w:val="none"/>
          <w:lang w:val="en-US" w:eastAsia="zh-CN"/>
        </w:rPr>
        <w:t>吴秀船</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cs="宋体"/>
          <w:color w:val="000000" w:themeColor="text1"/>
          <w:kern w:val="28"/>
          <w:szCs w:val="21"/>
          <w:highlight w:val="none"/>
          <w:lang w:val="en-US" w:eastAsia="zh-CN"/>
        </w:rPr>
        <w:t>0662-5553451</w:t>
      </w:r>
    </w:p>
    <w:p>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30459946"/>
      <w:bookmarkStart w:id="38" w:name="_Toc366072458"/>
      <w:bookmarkStart w:id="39" w:name="_Toc340677032"/>
      <w:bookmarkStart w:id="40" w:name="_Toc339020049"/>
      <w:bookmarkStart w:id="41" w:name="_Toc331683995"/>
      <w:bookmarkStart w:id="42" w:name="_Toc342060323"/>
      <w:bookmarkStart w:id="43" w:name="_Toc342296709"/>
      <w:bookmarkStart w:id="44" w:name="_Toc333935620"/>
      <w:bookmarkStart w:id="45" w:name="_Toc340672831"/>
      <w:bookmarkStart w:id="46" w:name="_Toc332206658"/>
      <w:bookmarkStart w:id="47" w:name="_Toc333935279"/>
      <w:bookmarkStart w:id="48" w:name="_Toc339362258"/>
      <w:bookmarkStart w:id="49" w:name="_Toc365967003"/>
      <w:bookmarkStart w:id="50" w:name="_Toc349127584"/>
      <w:bookmarkStart w:id="51" w:name="_Toc333237613"/>
      <w:bookmarkStart w:id="52" w:name="_Toc339020187"/>
      <w:bookmarkStart w:id="53" w:name="_Toc331512857"/>
      <w:bookmarkStart w:id="54" w:name="_Toc339019955"/>
      <w:bookmarkStart w:id="55" w:name="_Toc337632316"/>
      <w:bookmarkStart w:id="56" w:name="_Toc345513763"/>
      <w:bookmarkStart w:id="57" w:name="_Toc341348292"/>
      <w:bookmarkStart w:id="58" w:name="_Toc333237724"/>
      <w:bookmarkStart w:id="59" w:name="_Toc332270306"/>
      <w:bookmarkStart w:id="60" w:name="_Toc350438703"/>
      <w:bookmarkStart w:id="61" w:name="_Toc339019829"/>
      <w:bookmarkStart w:id="62" w:name="_Toc339441045"/>
      <w:bookmarkStart w:id="63" w:name="_Toc349143547"/>
      <w:bookmarkStart w:id="64" w:name="_Toc365985109"/>
      <w:bookmarkStart w:id="65" w:name="_Toc336681893"/>
      <w:bookmarkStart w:id="66" w:name="_Toc340507404"/>
      <w:bookmarkStart w:id="67" w:name="_Toc333238572"/>
      <w:bookmarkStart w:id="68" w:name="_Toc350756404"/>
      <w:bookmarkStart w:id="69" w:name="_Toc336681538"/>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7</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26</w:t>
      </w:r>
      <w:r>
        <w:rPr>
          <w:rFonts w:hint="eastAsia" w:ascii="宋体" w:hAnsi="宋体" w:eastAsia="宋体" w:cs="宋体"/>
          <w:color w:val="000000" w:themeColor="text1"/>
          <w:kern w:val="2"/>
          <w:sz w:val="21"/>
          <w:szCs w:val="24"/>
          <w:highlight w:val="none"/>
          <w:lang w:val="en-US" w:eastAsia="zh-CN" w:bidi="ar-SA"/>
        </w:rPr>
        <w:t>日</w:t>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5473"/>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238573"/>
      <w:bookmarkStart w:id="75" w:name="_Toc330459949"/>
      <w:bookmarkStart w:id="76" w:name="_Toc333935621"/>
      <w:bookmarkStart w:id="77" w:name="_Toc75570886"/>
      <w:bookmarkStart w:id="78" w:name="_Toc333237614"/>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rFonts w:hint="eastAsia"/>
          <w:color w:val="000000" w:themeColor="text1"/>
          <w:kern w:val="0"/>
          <w:sz w:val="24"/>
          <w:highlight w:val="none"/>
        </w:rPr>
      </w:pPr>
      <w:bookmarkStart w:id="79" w:name="_Toc18860"/>
      <w:bookmarkStart w:id="80" w:name="_Toc365967040"/>
      <w:bookmarkStart w:id="81" w:name="_Toc330459952"/>
      <w:bookmarkStart w:id="82" w:name="_Toc333935313"/>
      <w:bookmarkStart w:id="83" w:name="_Toc350438716"/>
      <w:bookmarkStart w:id="84" w:name="_Toc332270313"/>
      <w:bookmarkStart w:id="85" w:name="_Toc333237644"/>
      <w:bookmarkStart w:id="86" w:name="_Toc339019856"/>
      <w:bookmarkStart w:id="87" w:name="_Toc365985146"/>
      <w:bookmarkStart w:id="88" w:name="_Toc336681547"/>
      <w:bookmarkStart w:id="89" w:name="_Toc341348305"/>
      <w:bookmarkStart w:id="90" w:name="_Toc333935654"/>
      <w:bookmarkStart w:id="91" w:name="_Toc339019982"/>
      <w:bookmarkStart w:id="92" w:name="_Toc332206675"/>
      <w:bookmarkStart w:id="93" w:name="_Toc349143556"/>
      <w:bookmarkStart w:id="94" w:name="_Toc336681902"/>
      <w:bookmarkStart w:id="95" w:name="_Toc340672836"/>
      <w:bookmarkStart w:id="96" w:name="_Toc339441054"/>
      <w:bookmarkStart w:id="97" w:name="_Toc366072495"/>
      <w:bookmarkStart w:id="98" w:name="_Toc349127593"/>
      <w:bookmarkStart w:id="99" w:name="_Toc339362267"/>
      <w:bookmarkStart w:id="100" w:name="_Toc331512865"/>
      <w:bookmarkStart w:id="101" w:name="_Toc333238600"/>
      <w:bookmarkStart w:id="102" w:name="_Toc345513834"/>
      <w:bookmarkStart w:id="103" w:name="_Toc333237755"/>
      <w:bookmarkStart w:id="104" w:name="_Toc340507409"/>
      <w:bookmarkStart w:id="105" w:name="_Toc350756417"/>
      <w:bookmarkStart w:id="106" w:name="_Toc342296727"/>
      <w:bookmarkStart w:id="107" w:name="_Toc337632325"/>
      <w:bookmarkStart w:id="108" w:name="_Toc340677037"/>
      <w:bookmarkStart w:id="109" w:name="_Toc339020200"/>
      <w:bookmarkStart w:id="110" w:name="_Toc342060341"/>
      <w:bookmarkStart w:id="111" w:name="_Toc331684005"/>
      <w:bookmarkStart w:id="112" w:name="_Toc339020062"/>
      <w:r>
        <w:rPr>
          <w:color w:val="000000" w:themeColor="text1"/>
          <w:kern w:val="0"/>
          <w:sz w:val="24"/>
          <w:highlight w:val="none"/>
        </w:rPr>
        <w:t xml:space="preserve">A  </w:t>
      </w:r>
      <w:r>
        <w:rPr>
          <w:rFonts w:hint="eastAsia"/>
          <w:color w:val="000000" w:themeColor="text1"/>
          <w:kern w:val="0"/>
          <w:sz w:val="24"/>
          <w:highlight w:val="none"/>
        </w:rPr>
        <w:t>商务要求</w:t>
      </w:r>
      <w:bookmarkEnd w:id="79"/>
    </w:p>
    <w:p>
      <w:pPr>
        <w:pStyle w:val="5"/>
        <w:jc w:val="center"/>
        <w:rPr>
          <w:rFonts w:hint="eastAsia"/>
          <w:color w:val="000000" w:themeColor="text1"/>
          <w:sz w:val="21"/>
          <w:szCs w:val="21"/>
          <w:highlight w:val="none"/>
          <w:lang w:eastAsia="zh-CN"/>
        </w:rPr>
      </w:pPr>
      <w:r>
        <w:rPr>
          <w:rFonts w:hint="eastAsia"/>
          <w:color w:val="000000" w:themeColor="text1"/>
          <w:sz w:val="21"/>
          <w:szCs w:val="21"/>
          <w:highlight w:val="none"/>
          <w:lang w:eastAsia="zh-CN"/>
        </w:rPr>
        <w:t>（</w:t>
      </w:r>
      <w:r>
        <w:rPr>
          <w:rFonts w:hint="eastAsia" w:ascii="宋体" w:hAnsi="宋体" w:eastAsia="宋体" w:cs="宋体"/>
          <w:b/>
          <w:color w:val="000000" w:themeColor="text1"/>
          <w:sz w:val="21"/>
          <w:szCs w:val="21"/>
          <w:highlight w:val="none"/>
          <w:lang w:val="en-US"/>
        </w:rPr>
        <w:t>01包组</w:t>
      </w:r>
      <w:r>
        <w:rPr>
          <w:rFonts w:hint="eastAsia" w:ascii="宋体" w:hAnsi="宋体" w:eastAsia="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val="en-US"/>
        </w:rPr>
        <w:t>0</w:t>
      </w:r>
      <w:r>
        <w:rPr>
          <w:rFonts w:hint="eastAsia" w:ascii="宋体" w:hAnsi="宋体" w:eastAsia="宋体" w:cs="宋体"/>
          <w:b/>
          <w:color w:val="000000" w:themeColor="text1"/>
          <w:sz w:val="21"/>
          <w:szCs w:val="21"/>
          <w:highlight w:val="none"/>
          <w:lang w:val="en-US" w:eastAsia="zh-CN"/>
        </w:rPr>
        <w:t>2</w:t>
      </w:r>
      <w:r>
        <w:rPr>
          <w:rFonts w:hint="eastAsia" w:ascii="宋体" w:hAnsi="宋体" w:eastAsia="宋体" w:cs="宋体"/>
          <w:b/>
          <w:color w:val="000000" w:themeColor="text1"/>
          <w:sz w:val="21"/>
          <w:szCs w:val="21"/>
          <w:highlight w:val="none"/>
          <w:lang w:val="en-US"/>
        </w:rPr>
        <w:t>包组</w:t>
      </w:r>
      <w:r>
        <w:rPr>
          <w:rFonts w:hint="eastAsia" w:ascii="宋体" w:hAnsi="宋体" w:eastAsia="宋体" w:cs="宋体"/>
          <w:b/>
          <w:color w:val="000000" w:themeColor="text1"/>
          <w:sz w:val="21"/>
          <w:szCs w:val="21"/>
          <w:highlight w:val="none"/>
          <w:lang w:val="en-US" w:eastAsia="zh-CN"/>
        </w:rPr>
        <w:t>、</w:t>
      </w:r>
      <w:r>
        <w:rPr>
          <w:rFonts w:hint="eastAsia" w:ascii="宋体" w:hAnsi="宋体" w:eastAsia="宋体" w:cs="宋体"/>
          <w:b/>
          <w:color w:val="000000" w:themeColor="text1"/>
          <w:sz w:val="21"/>
          <w:szCs w:val="21"/>
          <w:highlight w:val="none"/>
          <w:lang w:val="en-US"/>
        </w:rPr>
        <w:t>0</w:t>
      </w:r>
      <w:r>
        <w:rPr>
          <w:rFonts w:hint="eastAsia" w:ascii="宋体" w:hAnsi="宋体" w:eastAsia="宋体" w:cs="宋体"/>
          <w:b/>
          <w:color w:val="000000" w:themeColor="text1"/>
          <w:sz w:val="21"/>
          <w:szCs w:val="21"/>
          <w:highlight w:val="none"/>
          <w:lang w:val="en-US" w:eastAsia="zh-CN"/>
        </w:rPr>
        <w:t>3</w:t>
      </w:r>
      <w:r>
        <w:rPr>
          <w:rFonts w:hint="eastAsia" w:ascii="宋体" w:hAnsi="宋体" w:eastAsia="宋体" w:cs="宋体"/>
          <w:b/>
          <w:color w:val="000000" w:themeColor="text1"/>
          <w:sz w:val="21"/>
          <w:szCs w:val="21"/>
          <w:highlight w:val="none"/>
          <w:lang w:val="en-US"/>
        </w:rPr>
        <w:t>包组</w:t>
      </w:r>
      <w:r>
        <w:rPr>
          <w:rFonts w:hint="eastAsia"/>
          <w:color w:val="000000" w:themeColor="text1"/>
          <w:sz w:val="21"/>
          <w:szCs w:val="21"/>
          <w:highlight w:val="none"/>
          <w:lang w:eastAsia="zh-CN"/>
        </w:rPr>
        <w:t>）</w:t>
      </w:r>
    </w:p>
    <w:p>
      <w:pPr>
        <w:pStyle w:val="5"/>
        <w:jc w:val="center"/>
        <w:rPr>
          <w:rFonts w:hint="eastAsia"/>
          <w:color w:val="000000" w:themeColor="text1"/>
          <w:sz w:val="21"/>
          <w:szCs w:val="21"/>
          <w:highlight w:val="none"/>
          <w:lang w:eastAsia="zh-CN"/>
        </w:rPr>
      </w:pPr>
    </w:p>
    <w:tbl>
      <w:tblPr>
        <w:tblStyle w:val="47"/>
        <w:tblW w:w="95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65"/>
        <w:gridCol w:w="1725"/>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36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50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采购合同由中标供应商</w:t>
            </w:r>
            <w:r>
              <w:rPr>
                <w:rFonts w:hint="eastAsia" w:ascii="宋体" w:hAnsi="宋体" w:eastAsia="宋体" w:cs="宋体"/>
                <w:color w:val="000000" w:themeColor="text1"/>
                <w:kern w:val="0"/>
                <w:szCs w:val="21"/>
                <w:highlight w:val="none"/>
                <w:lang w:val="en-US" w:eastAsia="zh-CN"/>
              </w:rPr>
              <w:t>凭《中标通知书》</w:t>
            </w:r>
            <w:r>
              <w:rPr>
                <w:rFonts w:hint="eastAsia" w:ascii="宋体" w:hAnsi="宋体" w:eastAsia="宋体" w:cs="宋体"/>
                <w:color w:val="000000" w:themeColor="text1"/>
                <w:kern w:val="0"/>
                <w:szCs w:val="21"/>
                <w:highlight w:val="none"/>
              </w:rPr>
              <w:t>与采购人双方签订，签订时间为《中标通知书》发出之日起</w:t>
            </w:r>
            <w:r>
              <w:rPr>
                <w:rFonts w:hint="eastAsia" w:ascii="宋体" w:hAnsi="宋体" w:eastAsia="宋体" w:cs="宋体"/>
                <w:color w:val="000000" w:themeColor="text1"/>
                <w:kern w:val="0"/>
                <w:szCs w:val="21"/>
                <w:highlight w:val="none"/>
                <w:lang w:val="en-US" w:eastAsia="zh-CN"/>
              </w:rPr>
              <w:t>10</w:t>
            </w:r>
            <w:r>
              <w:rPr>
                <w:rFonts w:hint="eastAsia" w:ascii="宋体" w:hAnsi="宋体" w:eastAsia="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val="en-US" w:eastAsia="zh-CN"/>
              </w:rPr>
            </w:pPr>
            <w:r>
              <w:rPr>
                <w:rFonts w:hint="eastAsia" w:ascii="宋体" w:hAnsi="宋体" w:eastAsia="宋体" w:cs="宋体"/>
                <w:b/>
                <w:color w:val="000000" w:themeColor="text1"/>
                <w:highlight w:val="none"/>
                <w:lang w:val="en-US" w:eastAsia="zh-CN"/>
              </w:rPr>
              <w:t>服务方式</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Cs w:val="21"/>
                <w:highlight w:val="none"/>
                <w:lang w:val="en-US" w:eastAsia="zh-CN"/>
              </w:rPr>
            </w:pPr>
            <w:r>
              <w:rPr>
                <w:rFonts w:hint="eastAsia" w:ascii="宋体" w:hAnsi="宋体" w:eastAsia="宋体" w:cs="宋体"/>
                <w:color w:val="000000" w:themeColor="text1"/>
                <w:szCs w:val="21"/>
                <w:highlight w:val="none"/>
                <w:lang w:val="en-US" w:eastAsia="zh-CN"/>
              </w:rPr>
              <w:t>合同签订后中标供应商按包组顺序每月轮流进行服务。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7</w:t>
            </w:r>
          </w:p>
        </w:tc>
        <w:tc>
          <w:tcPr>
            <w:tcW w:w="23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周星期天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由食堂市场核价小组成员签名作为支付货款资料）。</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2.糕点供应商对各类糕点进行单独报价，学校食堂食品市场价格调查小组成员，根据市场的实际价格情况，每周对各类糕点进行核定价配送。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8</w:t>
            </w:r>
          </w:p>
        </w:tc>
        <w:tc>
          <w:tcPr>
            <w:tcW w:w="236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1.付款方式：中标供应商完成当月供货，根据采购人和中标供应商确定的价格，采购人与供应商核对当月供货数量和金额后，采购人收到供应商发票后在15日前支付当月货款，每月结算一次。</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36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1.为了使中标供应商能够认真履行合同，确保食品按时按质供应，在合同签订前5个工作日内，中标供应商向采购人支付人民币50000.00元（大写：伍万元整）作为履约保证金。</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36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其他要求</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36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1.采购人在服务期限内对中标供应商实行考核制度，服务期内若扣分累计达到30分或以上则采购人有权利取消中标供应商的配送资格</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并终止采购合同</w:t>
            </w:r>
            <w:r>
              <w:rPr>
                <w:rFonts w:hint="eastAsia" w:ascii="宋体" w:hAnsi="宋体" w:eastAsia="宋体" w:cs="宋体"/>
                <w:color w:val="000000" w:themeColor="text1"/>
                <w:highlight w:val="none"/>
              </w:rPr>
              <w:t xml:space="preserve">。 </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2.考核标准：每次供应肉菜不提供残留农药合格证明扣10分；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000000" w:themeColor="text1"/>
                <w:highlight w:val="none"/>
                <w:lang w:val="zh-Hans"/>
              </w:rPr>
              <w:t>质量考核评价办法》。</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zh-Hans" w:eastAsia="zh-CN"/>
              </w:rPr>
            </w:pPr>
            <w:r>
              <w:rPr>
                <w:rFonts w:hint="eastAsia" w:ascii="宋体" w:hAnsi="宋体" w:eastAsia="宋体" w:cs="宋体"/>
                <w:color w:val="000000" w:themeColor="text1"/>
                <w:highlight w:val="none"/>
                <w:lang w:val="zh-Hans" w:eastAsia="zh-CN"/>
              </w:rPr>
              <w:t>3.采购人每月对中标供应商工作考核一次，每月综合服务满意度满分为100分，合格标准为90分，低于90分的每下降1%扣除当月结算金额的1%。半年内累计出现低于合格标准次数超过3次的，采购人有权终止中标供应商的合同。该中标供应商剩下的采购任务通过协商形式由另外包组的中标供应商进行配送，供货要求按原包组的要求执行。</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zh-Hans" w:eastAsia="zh-CN"/>
              </w:rPr>
            </w:pPr>
            <w:r>
              <w:rPr>
                <w:rFonts w:hint="eastAsia" w:ascii="宋体" w:hAnsi="宋体" w:eastAsia="宋体" w:cs="宋体"/>
                <w:color w:val="000000" w:themeColor="text1"/>
                <w:highlight w:val="none"/>
                <w:lang w:val="zh-Hans" w:eastAsia="zh-CN"/>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w:t>
            </w:r>
          </w:p>
        </w:tc>
        <w:tc>
          <w:tcPr>
            <w:tcW w:w="236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投标保证金</w:t>
            </w:r>
          </w:p>
        </w:tc>
        <w:tc>
          <w:tcPr>
            <w:tcW w:w="650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b/>
                <w:bCs/>
                <w:color w:val="000000" w:themeColor="text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13</w:t>
            </w:r>
          </w:p>
        </w:tc>
        <w:tc>
          <w:tcPr>
            <w:tcW w:w="236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36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36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36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7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7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rPr>
          <w:rFonts w:ascii="宋体" w:hAnsi="宋体"/>
          <w:bCs/>
          <w:color w:val="000000" w:themeColor="text1"/>
          <w:highlight w:val="none"/>
        </w:rPr>
      </w:pPr>
      <w:r>
        <w:rPr>
          <w:rFonts w:ascii="宋体" w:hAnsi="宋体"/>
          <w:bCs/>
          <w:color w:val="000000" w:themeColor="text1"/>
          <w:highlight w:val="none"/>
        </w:rPr>
        <w:br w:type="page"/>
      </w:r>
    </w:p>
    <w:p>
      <w:pPr>
        <w:pStyle w:val="4"/>
        <w:numPr>
          <w:ilvl w:val="0"/>
          <w:numId w:val="0"/>
        </w:numPr>
        <w:spacing w:beforeLines="150" w:after="0" w:line="360" w:lineRule="auto"/>
        <w:rPr>
          <w:color w:val="000000" w:themeColor="text1"/>
          <w:kern w:val="0"/>
          <w:sz w:val="24"/>
          <w:highlight w:val="none"/>
        </w:rPr>
      </w:pPr>
      <w:bookmarkStart w:id="113" w:name="_Toc31617"/>
      <w:r>
        <w:rPr>
          <w:rFonts w:hint="eastAsia"/>
          <w:color w:val="000000" w:themeColor="text1"/>
          <w:kern w:val="0"/>
          <w:sz w:val="24"/>
          <w:highlight w:val="none"/>
        </w:rPr>
        <w:t>B  技术要求</w:t>
      </w:r>
      <w:bookmarkEnd w:id="113"/>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
          <w:bCs/>
          <w:color w:val="000000" w:themeColor="text1"/>
          <w:highlight w:val="none"/>
        </w:rPr>
      </w:pPr>
      <w:r>
        <w:rPr>
          <w:rFonts w:hint="eastAsia" w:ascii="宋体" w:hAnsi="宋体" w:eastAsia="宋体" w:cs="宋体"/>
          <w:b/>
          <w:bCs/>
          <w:color w:val="000000" w:themeColor="text1"/>
          <w:highlight w:val="none"/>
          <w:lang w:val="en-US"/>
        </w:rPr>
        <w:t>01包组</w:t>
      </w:r>
      <w:r>
        <w:rPr>
          <w:rFonts w:hint="eastAsia" w:ascii="宋体" w:hAnsi="宋体" w:eastAsia="宋体" w:cs="宋体"/>
          <w:b/>
          <w:bCs/>
          <w:color w:val="000000" w:themeColor="text1"/>
          <w:highlight w:val="none"/>
          <w:lang w:val="en-US" w:eastAsia="zh-CN"/>
        </w:rPr>
        <w:t>、</w:t>
      </w:r>
      <w:r>
        <w:rPr>
          <w:rFonts w:hint="eastAsia" w:ascii="宋体" w:hAnsi="宋体" w:eastAsia="宋体" w:cs="宋体"/>
          <w:b/>
          <w:bCs/>
          <w:color w:val="000000" w:themeColor="text1"/>
          <w:highlight w:val="none"/>
          <w:lang w:val="en-US"/>
        </w:rPr>
        <w:t>0</w:t>
      </w:r>
      <w:r>
        <w:rPr>
          <w:rFonts w:hint="eastAsia" w:ascii="宋体" w:hAnsi="宋体" w:eastAsia="宋体" w:cs="宋体"/>
          <w:b/>
          <w:bCs/>
          <w:color w:val="000000" w:themeColor="text1"/>
          <w:highlight w:val="none"/>
          <w:lang w:val="en-US" w:eastAsia="zh-CN"/>
        </w:rPr>
        <w:t>2</w:t>
      </w:r>
      <w:r>
        <w:rPr>
          <w:rFonts w:hint="eastAsia" w:ascii="宋体" w:hAnsi="宋体" w:eastAsia="宋体" w:cs="宋体"/>
          <w:b/>
          <w:bCs/>
          <w:color w:val="000000" w:themeColor="text1"/>
          <w:highlight w:val="none"/>
          <w:lang w:val="en-US"/>
        </w:rPr>
        <w:t>包组</w:t>
      </w:r>
      <w:r>
        <w:rPr>
          <w:rFonts w:hint="eastAsia" w:ascii="宋体" w:hAnsi="宋体" w:eastAsia="宋体" w:cs="宋体"/>
          <w:b/>
          <w:bCs/>
          <w:color w:val="000000" w:themeColor="text1"/>
          <w:highlight w:val="none"/>
          <w:lang w:val="en-US" w:eastAsia="zh-CN"/>
        </w:rPr>
        <w:t>、</w:t>
      </w:r>
      <w:r>
        <w:rPr>
          <w:rFonts w:hint="eastAsia" w:ascii="宋体" w:hAnsi="宋体" w:eastAsia="宋体" w:cs="宋体"/>
          <w:b/>
          <w:bCs/>
          <w:color w:val="000000" w:themeColor="text1"/>
          <w:highlight w:val="none"/>
          <w:lang w:val="en-US"/>
        </w:rPr>
        <w:t>0</w:t>
      </w:r>
      <w:r>
        <w:rPr>
          <w:rFonts w:hint="eastAsia" w:ascii="宋体" w:hAnsi="宋体" w:eastAsia="宋体" w:cs="宋体"/>
          <w:b/>
          <w:bCs/>
          <w:color w:val="000000" w:themeColor="text1"/>
          <w:highlight w:val="none"/>
          <w:lang w:val="en-US" w:eastAsia="zh-CN"/>
        </w:rPr>
        <w:t>3</w:t>
      </w:r>
      <w:r>
        <w:rPr>
          <w:rFonts w:hint="eastAsia" w:ascii="宋体" w:hAnsi="宋体" w:eastAsia="宋体" w:cs="宋体"/>
          <w:b/>
          <w:bCs/>
          <w:color w:val="000000" w:themeColor="text1"/>
          <w:highlight w:val="none"/>
          <w:lang w:val="en-US"/>
        </w:rPr>
        <w:t>包组</w:t>
      </w:r>
      <w:r>
        <w:rPr>
          <w:rFonts w:hint="eastAsia" w:ascii="宋体" w:hAnsi="宋体" w:eastAsia="宋体" w:cs="宋体"/>
          <w:b/>
          <w:bCs/>
          <w:color w:val="000000" w:themeColor="text1"/>
          <w:highlight w:val="none"/>
          <w:lang w:val="en-US" w:eastAsia="zh-CN"/>
        </w:rPr>
        <w:t>：</w:t>
      </w:r>
    </w:p>
    <w:p>
      <w:pPr>
        <w:keepNext w:val="0"/>
        <w:keepLines w:val="0"/>
        <w:pageBreakBefore w:val="0"/>
        <w:kinsoku/>
        <w:wordWrap/>
        <w:overflowPunct/>
        <w:topLinePunct w:val="0"/>
        <w:autoSpaceDE/>
        <w:autoSpaceDN/>
        <w:bidi w:val="0"/>
        <w:spacing w:line="400" w:lineRule="exact"/>
        <w:textAlignment w:val="auto"/>
        <w:rPr>
          <w:rFonts w:hint="eastAsia"/>
          <w:b/>
          <w:bCs/>
          <w:color w:val="000000" w:themeColor="text1"/>
          <w:highlight w:val="none"/>
        </w:rPr>
      </w:pPr>
      <w:r>
        <w:rPr>
          <w:rFonts w:hint="eastAsia"/>
          <w:b/>
          <w:bCs/>
          <w:color w:val="000000" w:themeColor="text1"/>
          <w:highlight w:val="none"/>
        </w:rPr>
        <w:t>一、总体要求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lang w:eastAsia="zh-CN"/>
        </w:rPr>
        <w:t>.</w:t>
      </w:r>
      <w:r>
        <w:rPr>
          <w:rFonts w:hint="eastAsia" w:ascii="宋体" w:hAnsi="宋体" w:cs="宋体"/>
          <w:color w:val="000000" w:themeColor="text1"/>
          <w:highlight w:val="none"/>
        </w:rPr>
        <w:t>★所有食材要求为非转基因食品。</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食材有使用有效期的，其剩余有效期不得少于标注有效期的80%。</w:t>
      </w:r>
    </w:p>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color w:val="000000" w:themeColor="text1"/>
          <w:highlight w:val="none"/>
          <w:lang w:eastAsia="zh-CN"/>
        </w:rPr>
        <w:t>.</w:t>
      </w:r>
      <w:r>
        <w:rPr>
          <w:rFonts w:hint="eastAsia" w:ascii="宋体" w:hAnsi="宋体"/>
          <w:color w:val="000000" w:themeColor="text1"/>
          <w:highlight w:val="none"/>
        </w:rPr>
        <w:t>所供的物品必须符合“中华人民共和国食品卫生法”要求。</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eastAsia="zh-CN"/>
        </w:rPr>
        <w:t>.</w:t>
      </w:r>
      <w:r>
        <w:rPr>
          <w:rFonts w:hint="eastAsia" w:ascii="宋体" w:hAnsi="宋体"/>
          <w:color w:val="000000" w:themeColor="text1"/>
          <w:highlight w:val="none"/>
        </w:rPr>
        <w:t>供应商需承诺所供的物品必须符合国家有关标准，保证无异味、无霉烂变质，如不符合投标文件所描述的质量标准，必须退货并承担违约责任。</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color w:val="000000" w:themeColor="text1"/>
          <w:highlight w:val="none"/>
          <w:lang w:eastAsia="zh-CN"/>
        </w:rPr>
        <w:t>.</w:t>
      </w:r>
      <w:r>
        <w:rPr>
          <w:rFonts w:hint="eastAsia" w:ascii="宋体" w:hAnsi="宋体"/>
          <w:color w:val="000000" w:themeColor="text1"/>
          <w:highlight w:val="none"/>
        </w:rPr>
        <w:t>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color w:val="000000" w:themeColor="text1"/>
          <w:highlight w:val="none"/>
          <w:lang w:eastAsia="zh-CN"/>
        </w:rPr>
        <w:t>.</w:t>
      </w:r>
      <w:r>
        <w:rPr>
          <w:rFonts w:hint="eastAsia" w:ascii="宋体" w:hAnsi="宋体"/>
          <w:color w:val="000000" w:themeColor="text1"/>
          <w:highlight w:val="none"/>
        </w:rPr>
        <w:t>供应的货物必须各项技术指标完全符合国家有关质量检测、环保标准及产品出厂标准。</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color w:val="000000" w:themeColor="text1"/>
          <w:highlight w:val="none"/>
          <w:lang w:eastAsia="zh-CN"/>
        </w:rPr>
        <w:t>.</w:t>
      </w:r>
      <w:r>
        <w:rPr>
          <w:rFonts w:hint="eastAsia" w:ascii="宋体" w:hAnsi="宋体"/>
          <w:color w:val="000000" w:themeColor="text1"/>
          <w:highlight w:val="none"/>
        </w:rPr>
        <w:t>供应商必须负责中标货物的运输、质量检测等工作，所产生的费用由中标供应商负责。</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color w:val="000000" w:themeColor="text1"/>
          <w:highlight w:val="none"/>
          <w:lang w:eastAsia="zh-CN"/>
        </w:rPr>
        <w:t>.</w:t>
      </w:r>
      <w:r>
        <w:rPr>
          <w:rFonts w:hint="eastAsia" w:ascii="宋体" w:hAnsi="宋体"/>
          <w:color w:val="000000" w:themeColor="text1"/>
          <w:highlight w:val="none"/>
        </w:rPr>
        <w:t>物品具体需求量以实际供应前一天通知的为准。</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color w:val="000000" w:themeColor="text1"/>
          <w:highlight w:val="none"/>
          <w:lang w:eastAsia="zh-CN"/>
        </w:rPr>
        <w:t>.</w:t>
      </w:r>
      <w:r>
        <w:rPr>
          <w:rFonts w:hint="eastAsia" w:ascii="宋体" w:hAnsi="宋体"/>
          <w:color w:val="000000" w:themeColor="text1"/>
          <w:highlight w:val="none"/>
        </w:rPr>
        <w:t>供应商不得将中标项目转包、分包，否则采购人有权单方终止合同,由此产生的一切经济损失由中标供应商自行承担。</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color w:val="000000" w:themeColor="text1"/>
          <w:highlight w:val="none"/>
          <w:lang w:eastAsia="zh-CN"/>
        </w:rPr>
        <w:t>.</w:t>
      </w:r>
      <w:r>
        <w:rPr>
          <w:rFonts w:hint="eastAsia" w:ascii="宋体" w:hAnsi="宋体"/>
          <w:color w:val="000000" w:themeColor="text1"/>
          <w:highlight w:val="none"/>
        </w:rPr>
        <w:t>由于采购人工作的特殊性，供应商应做好本单位工作人员的教育工作，遵守采购人各项规定。</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color w:val="000000" w:themeColor="text1"/>
          <w:highlight w:val="none"/>
          <w:lang w:eastAsia="zh-CN"/>
        </w:rPr>
        <w:t>.</w:t>
      </w:r>
      <w:r>
        <w:rPr>
          <w:rFonts w:hint="eastAsia" w:ascii="宋体" w:hAnsi="宋体"/>
          <w:color w:val="000000" w:themeColor="text1"/>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color w:val="000000" w:themeColor="text1"/>
          <w:highlight w:val="none"/>
          <w:lang w:eastAsia="zh-CN"/>
        </w:rPr>
        <w:t>.</w:t>
      </w:r>
      <w:r>
        <w:rPr>
          <w:rFonts w:hint="eastAsia" w:ascii="宋体" w:hAnsi="宋体"/>
          <w:color w:val="000000" w:themeColor="text1"/>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color w:val="000000" w:themeColor="text1"/>
          <w:highlight w:val="none"/>
          <w:lang w:eastAsia="zh-CN"/>
        </w:rPr>
        <w:t>.</w:t>
      </w:r>
      <w:r>
        <w:rPr>
          <w:rFonts w:hint="eastAsia" w:ascii="宋体" w:hAnsi="宋体"/>
          <w:color w:val="000000" w:themeColor="text1"/>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color w:val="000000" w:themeColor="text1"/>
          <w:highlight w:val="none"/>
          <w:lang w:eastAsia="zh-CN"/>
        </w:rPr>
        <w:t>.</w:t>
      </w:r>
      <w:r>
        <w:rPr>
          <w:rFonts w:hint="eastAsia" w:ascii="宋体" w:hAnsi="宋体"/>
          <w:color w:val="000000" w:themeColor="text1"/>
          <w:highlight w:val="none"/>
        </w:rPr>
        <w:t>如有国家政策要求采购其他食品物资的，以国家政策为准，中标供应商需无条件执行。</w:t>
      </w:r>
    </w:p>
    <w:p>
      <w:pPr>
        <w:pStyle w:val="27"/>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pPr>
        <w:pStyle w:val="27"/>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符合《中华人民共和国食品安全法》要求。</w:t>
      </w:r>
    </w:p>
    <w:p>
      <w:pPr>
        <w:pStyle w:val="27"/>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pPr>
        <w:pStyle w:val="27"/>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符合招标文件和投标承诺中各方共同认可的各项要求。</w:t>
      </w:r>
    </w:p>
    <w:p>
      <w:pPr>
        <w:pStyle w:val="27"/>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widowControl w:val="0"/>
        <w:spacing w:line="360" w:lineRule="auto"/>
        <w:ind w:firstLine="0" w:firstLineChars="0"/>
        <w:jc w:val="both"/>
        <w:outlineLvl w:val="2"/>
        <w:rPr>
          <w:rFonts w:hint="eastAsia" w:ascii="宋体" w:hAnsi="宋体" w:eastAsia="宋体" w:cs="Times New Roman"/>
          <w:b/>
          <w:color w:val="000000" w:themeColor="text1"/>
          <w:kern w:val="2"/>
          <w:sz w:val="21"/>
          <w:szCs w:val="21"/>
          <w:highlight w:val="none"/>
          <w:lang w:val="en-US" w:eastAsia="zh-CN" w:bidi="ar-SA"/>
        </w:rPr>
      </w:pPr>
      <w:bookmarkStart w:id="114" w:name="_Toc27040"/>
      <w:r>
        <w:rPr>
          <w:rFonts w:hint="eastAsia" w:ascii="宋体" w:hAnsi="宋体" w:eastAsia="宋体" w:cs="Times New Roman"/>
          <w:b/>
          <w:color w:val="000000" w:themeColor="text1"/>
          <w:kern w:val="2"/>
          <w:sz w:val="21"/>
          <w:szCs w:val="21"/>
          <w:highlight w:val="none"/>
          <w:lang w:val="en-US" w:eastAsia="zh-CN" w:bidi="ar-SA"/>
        </w:rPr>
        <w:t>四、具体项目要求：</w:t>
      </w:r>
      <w:bookmarkEnd w:id="114"/>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b/>
          <w:bCs/>
          <w:color w:val="000000" w:themeColor="text1"/>
          <w:highlight w:val="none"/>
        </w:rPr>
        <w:t>肉类、腊味制品、瓜果疏菜、水产海鲜</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widowControl w:val="0"/>
        <w:spacing w:line="360" w:lineRule="auto"/>
        <w:ind w:firstLine="0" w:firstLineChars="0"/>
        <w:jc w:val="both"/>
        <w:rPr>
          <w:rFonts w:hint="eastAsia" w:ascii="宋体" w:hAnsi="宋体" w:eastAsia="宋体" w:cs="Times New Roman"/>
          <w:b/>
          <w:color w:val="000000" w:themeColor="text1"/>
          <w:kern w:val="2"/>
          <w:sz w:val="21"/>
          <w:szCs w:val="24"/>
          <w:highlight w:val="none"/>
          <w:lang w:val="en-US" w:eastAsia="zh-CN" w:bidi="ar-SA"/>
        </w:rPr>
      </w:pPr>
      <w:r>
        <w:rPr>
          <w:rFonts w:hint="eastAsia" w:ascii="宋体" w:hAnsi="宋体" w:eastAsia="宋体" w:cs="Times New Roman"/>
          <w:b/>
          <w:color w:val="000000" w:themeColor="text1"/>
          <w:kern w:val="2"/>
          <w:sz w:val="21"/>
          <w:szCs w:val="24"/>
          <w:highlight w:val="none"/>
          <w:lang w:val="en-US" w:eastAsia="zh-CN" w:bidi="ar-SA"/>
        </w:rPr>
        <w:t>4、水产海鲜类</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（1）海鲜、河鲜类必须鲜活，身体饱满结实，无腐烂异味，肉质紧密有弹性，来源可靠放心，无毒，无害，无污染（利用率不低于95%）。</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（2）新鲜水产品的具体要求：要体态完整，体色正常，捞离水后，挣扎力。</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 xml:space="preserve">（4）虾的头胸甲与躯干连接紧密，无断头现象。虾身清洁无污染无异味，虾眼突起，虾身较挺，肉质坚实；虾壳发亮、发硬，呈青绿色或青白色。 </w:t>
      </w:r>
    </w:p>
    <w:p>
      <w:pPr>
        <w:widowControl w:val="0"/>
        <w:spacing w:line="360" w:lineRule="auto"/>
        <w:ind w:firstLine="210" w:firstLineChars="100"/>
        <w:jc w:val="both"/>
        <w:rPr>
          <w:rFonts w:hint="eastAsia" w:ascii="宋体" w:hAnsi="宋体" w:eastAsia="宋体" w:cs="宋体"/>
          <w:bCs/>
          <w:color w:val="000000" w:themeColor="text1"/>
          <w:kern w:val="2"/>
          <w:sz w:val="21"/>
          <w:szCs w:val="24"/>
          <w:highlight w:val="none"/>
          <w:lang w:val="en-US" w:eastAsia="zh-CN" w:bidi="ar-SA"/>
        </w:rPr>
      </w:pPr>
      <w:r>
        <w:rPr>
          <w:rFonts w:hint="eastAsia" w:ascii="宋体" w:hAnsi="宋体" w:eastAsia="宋体" w:cs="宋体"/>
          <w:bCs/>
          <w:color w:val="000000" w:themeColor="text1"/>
          <w:kern w:val="2"/>
          <w:sz w:val="21"/>
          <w:szCs w:val="24"/>
          <w:highlight w:val="none"/>
          <w:lang w:val="en-US" w:eastAsia="zh-CN" w:bidi="ar-SA"/>
        </w:rPr>
        <w:t>（5）水产品须出具贮存地的出入库检疫证明。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w:t>
      </w:r>
      <w:r>
        <w:rPr>
          <w:rFonts w:hint="eastAsia" w:ascii="宋体" w:hAnsi="宋体" w:eastAsia="宋体" w:cs="宋体"/>
          <w:bCs/>
          <w:color w:val="000000" w:themeColor="text1"/>
          <w:kern w:val="2"/>
          <w:sz w:val="21"/>
          <w:highlight w:val="none"/>
          <w:lang w:val="en-US" w:eastAsia="zh-CN"/>
        </w:rPr>
        <w:t>6</w:t>
      </w:r>
      <w:r>
        <w:rPr>
          <w:rFonts w:hint="eastAsia" w:ascii="宋体" w:hAnsi="宋体" w:eastAsia="宋体" w:cs="宋体"/>
          <w:bCs/>
          <w:color w:val="000000" w:themeColor="text1"/>
          <w:kern w:val="2"/>
          <w:sz w:val="21"/>
          <w:highlight w:val="none"/>
        </w:rPr>
        <w:t>）海鲜制品类：海鲜制品类包括但不限于鱼丸、墨鱼丸、鱼蛋、鱼腐等。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大米、面类、豆类、干货类、油、盐、糖、酱、酒、醋、添加剂等</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1）酱油：酱油颜色比较红、亮、有光泽、透明，酱油倒在瓶子里摇一下，酱油产生的泡沫非常细腻，保持持久，挂碗现象非常好，有发黏的感觉。</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2）味精：无色至白色结晶或粉末，应具有特殊的鲜味，无异味，无肉眼可见杂质。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3）酱类食品：应具有正常酿造酱的色泽、气味和滋味、不涩、无其他不良气味、不得有酸、苦、焦糊及其它异味、异物。</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4）淀粉制品：应具有各自品种固有的形态和色泽、不酸、不粘、不发霉、无变质、无异味、无杂质、口尝无砂质。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5）食盐：结晶整齐一致、坚硬光滑，呈透明或半透明、不结块、无反卤吸潮现象、无杂质，沾取少许尝试具有纯正的咸味。</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6）白糖：要求色泽洁白明亮，有光泽，具有白糖的正常气味，无酸味、酒味或其他外来气味。凡是白糖都应干燥，晶粒松散，不粘手，不结块，无肉眼可见的杂质，白糖的水溶液应清晰透明无杂质。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7）白砂糖：颗粒大如砂粒，晶粒均匀整齐，晶面明显，无碎末，糖质坚硬。</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8）绵白糖：颗粒细小而均匀，质地绵软、潮润。</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9）红糖：呈晶粒状或粉末状，干燥而松散，不结块，不成团，杂质，其水溶液清晰，无沉淀，无悬浮物，具有甘蔗汁的清香味，无有酒味、酸味或其他外来不良气味，口味浓甜带鲜，微有糖蜜味，无焦苦味或其他外来异味。</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10）冰糖：块形完整，个粒均匀，结晶组织严密，透明或半透明，无破碎。</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11）方糖：呈正六面体状，表面平整，无裂纹，铁边，断角，无突出砂粒，无霉斑。</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12）辛辣料：要求采用植物果实和种子粉碎而配制成的天然植物香料，如五香粉、胡椒粉、花椒粉、咖喱粉、芥末粉等，辛辣料的主要原料有八角、花椒、胡椒、桂皮、小茴香、大茴香、辣椒、孜然等。</w:t>
      </w:r>
    </w:p>
    <w:p>
      <w:pPr>
        <w:widowControl w:val="0"/>
        <w:spacing w:line="360" w:lineRule="auto"/>
        <w:ind w:left="0" w:leftChars="0" w:firstLine="210" w:firstLineChars="100"/>
        <w:jc w:val="both"/>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6</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7</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widowControl w:val="0"/>
        <w:tabs>
          <w:tab w:val="left" w:pos="545"/>
        </w:tabs>
        <w:ind w:firstLine="0" w:firstLineChars="0"/>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widowControl w:val="0"/>
              <w:spacing w:before="79"/>
              <w:ind w:left="268" w:right="269"/>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序号</w:t>
            </w:r>
          </w:p>
        </w:tc>
        <w:tc>
          <w:tcPr>
            <w:tcW w:w="1266" w:type="dxa"/>
            <w:tcBorders>
              <w:left w:val="single" w:color="000000" w:sz="6" w:space="0"/>
              <w:bottom w:val="single" w:color="000000" w:sz="6" w:space="0"/>
              <w:right w:val="single" w:color="000000" w:sz="6" w:space="0"/>
            </w:tcBorders>
            <w:noWrap w:val="0"/>
            <w:vAlign w:val="top"/>
          </w:tcPr>
          <w:p>
            <w:pPr>
              <w:widowControl w:val="0"/>
              <w:spacing w:before="79"/>
              <w:ind w:right="546"/>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品名</w:t>
            </w:r>
          </w:p>
        </w:tc>
        <w:tc>
          <w:tcPr>
            <w:tcW w:w="7052" w:type="dxa"/>
            <w:tcBorders>
              <w:left w:val="single" w:color="000000" w:sz="6" w:space="0"/>
              <w:bottom w:val="single" w:color="000000" w:sz="6" w:space="0"/>
            </w:tcBorders>
            <w:noWrap w:val="0"/>
            <w:vAlign w:val="top"/>
          </w:tcPr>
          <w:p>
            <w:pPr>
              <w:widowControl w:val="0"/>
              <w:spacing w:before="79"/>
              <w:ind w:right="3434"/>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大米</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大米须达GB/T 1354-2018二级标准，水分含量在12°以下，无掺杂、无沙石，碎米少，无黄粒米；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油</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按国家食用调和油质量标准SB/T 10292-1998；</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有合格检疫报告，外观的色泽、透明度、气味滋味等无异常；</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高筋面粉（含面粉配料）</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高筋面粉达GB/T 8607-1988国家标准，质量等级一级；</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4.</w:t>
            </w:r>
            <w:r>
              <w:rPr>
                <w:rFonts w:hint="eastAsia" w:ascii="宋体" w:hAnsi="宋体" w:eastAsia="宋体" w:cs="宋体"/>
                <w:color w:val="000000" w:themeColor="text1"/>
                <w:kern w:val="2"/>
                <w:sz w:val="21"/>
                <w:szCs w:val="21"/>
                <w:highlight w:val="none"/>
                <w:lang w:val="zh-CN" w:eastAsia="zh-CN" w:bidi="zh-CN"/>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4</w:t>
            </w:r>
          </w:p>
        </w:tc>
        <w:tc>
          <w:tcPr>
            <w:tcW w:w="1266" w:type="dxa"/>
            <w:tcBorders>
              <w:top w:val="single" w:color="000000" w:sz="6" w:space="0"/>
              <w:left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低筋面粉（含面粉配料）</w:t>
            </w:r>
          </w:p>
        </w:tc>
        <w:tc>
          <w:tcPr>
            <w:tcW w:w="7052" w:type="dxa"/>
            <w:tcBorders>
              <w:top w:val="single" w:color="000000" w:sz="6" w:space="0"/>
              <w:left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低筋面粉达GB/T 8608-1988标准，质量等级一级；</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4.</w:t>
            </w:r>
            <w:r>
              <w:rPr>
                <w:rFonts w:hint="eastAsia" w:ascii="宋体" w:hAnsi="宋体" w:eastAsia="宋体" w:cs="宋体"/>
                <w:color w:val="000000" w:themeColor="text1"/>
                <w:kern w:val="2"/>
                <w:sz w:val="21"/>
                <w:szCs w:val="21"/>
                <w:highlight w:val="none"/>
                <w:lang w:val="zh-CN" w:eastAsia="zh-CN" w:bidi="zh-CN"/>
              </w:rPr>
              <w:t>包装袋上有注册商标及QS标注，有检验合格证、生产日期和保质期。</w:t>
            </w:r>
          </w:p>
        </w:tc>
      </w:tr>
    </w:tbl>
    <w:p>
      <w:pPr>
        <w:widowControl w:val="0"/>
        <w:tabs>
          <w:tab w:val="left" w:pos="545"/>
        </w:tabs>
        <w:spacing w:before="86"/>
        <w:ind w:left="420" w:leftChars="200" w:firstLine="0" w:firstLineChars="0"/>
        <w:jc w:val="left"/>
        <w:rPr>
          <w:rFonts w:ascii="Calibri" w:hAnsi="Calibri" w:eastAsia="宋体" w:cs="Times New Roman"/>
          <w:color w:val="000000" w:themeColor="text1"/>
          <w:kern w:val="2"/>
          <w:sz w:val="15"/>
          <w:szCs w:val="24"/>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2）特</w:t>
      </w:r>
      <w:r>
        <w:rPr>
          <w:rFonts w:ascii="Calibri" w:hAnsi="Calibri" w:eastAsia="宋体" w:cs="Times New Roman"/>
          <w:color w:val="000000" w:themeColor="text1"/>
          <w:kern w:val="2"/>
          <w:sz w:val="21"/>
          <w:szCs w:val="21"/>
          <w:highlight w:val="none"/>
          <w:lang w:val="en-US" w:eastAsia="zh-CN" w:bidi="ar-SA"/>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widowControl w:val="0"/>
              <w:spacing w:before="79"/>
              <w:ind w:left="948" w:right="949"/>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项目</w:t>
            </w:r>
          </w:p>
        </w:tc>
        <w:tc>
          <w:tcPr>
            <w:tcW w:w="4990" w:type="dxa"/>
            <w:tcBorders>
              <w:left w:val="single" w:color="000000" w:sz="6" w:space="0"/>
              <w:bottom w:val="single" w:color="000000" w:sz="6" w:space="0"/>
            </w:tcBorders>
            <w:noWrap w:val="0"/>
            <w:vAlign w:val="top"/>
          </w:tcPr>
          <w:p>
            <w:pPr>
              <w:widowControl w:val="0"/>
              <w:spacing w:before="79"/>
              <w:ind w:left="1015" w:right="1013"/>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加工精度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粗细度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right="348" w:rightChars="0"/>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GB36号全部通过；GB42晒留存量不超</w:t>
            </w:r>
            <w:r>
              <w:rPr>
                <w:rFonts w:hint="eastAsia" w:ascii="宋体" w:hAnsi="宋体" w:eastAsia="宋体" w:cs="宋体"/>
                <w:color w:val="000000" w:themeColor="text1"/>
                <w:kern w:val="2"/>
                <w:sz w:val="21"/>
                <w:szCs w:val="21"/>
                <w:highlight w:val="none"/>
                <w:lang w:val="zh-CN" w:eastAsia="zh-CN" w:bidi="zh-CN"/>
              </w:rPr>
              <w:t>过</w:t>
            </w:r>
            <w:r>
              <w:rPr>
                <w:rFonts w:ascii="宋体" w:hAnsi="宋体" w:eastAsia="宋体" w:cs="宋体"/>
                <w:color w:val="000000" w:themeColor="text1"/>
                <w:kern w:val="2"/>
                <w:sz w:val="21"/>
                <w:szCs w:val="21"/>
                <w:highlight w:val="none"/>
                <w:lang w:val="zh-CN" w:eastAsia="zh-CN" w:bidi="zh-CN"/>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面筋质（以湿重计）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含砂量</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灰分（以干物质计）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水分</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磁性金属物质</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脂肪酸值（湿基计）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六六六（以成品粮计）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滴滴涕（成品粮计）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汞（成品粮计）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黄霉素毒素B1</w:t>
            </w:r>
          </w:p>
        </w:tc>
        <w:tc>
          <w:tcPr>
            <w:tcW w:w="4990" w:type="dxa"/>
            <w:tcBorders>
              <w:top w:val="single" w:color="000000" w:sz="6" w:space="0"/>
              <w:left w:val="single" w:color="000000" w:sz="6" w:space="0"/>
            </w:tcBorders>
            <w:noWrap w:val="0"/>
            <w:vAlign w:val="top"/>
          </w:tcPr>
          <w:p>
            <w:pPr>
              <w:widowControl w:val="0"/>
              <w:spacing w:before="80"/>
              <w:ind w:left="968" w:right="949"/>
              <w:jc w:val="center"/>
              <w:rPr>
                <w:rFonts w:hint="eastAsia" w:ascii="宋体" w:hAnsi="宋体" w:eastAsia="宋体" w:cs="宋体"/>
                <w:color w:val="000000" w:themeColor="text1"/>
                <w:kern w:val="2"/>
                <w:sz w:val="21"/>
                <w:szCs w:val="21"/>
                <w:highlight w:val="none"/>
                <w:lang w:val="en-US" w:eastAsia="zh-CN" w:bidi="zh-CN"/>
              </w:rPr>
            </w:pPr>
            <w:r>
              <w:rPr>
                <w:rFonts w:ascii="宋体" w:hAnsi="宋体" w:eastAsia="宋体" w:cs="宋体"/>
                <w:color w:val="000000" w:themeColor="text1"/>
                <w:kern w:val="2"/>
                <w:sz w:val="21"/>
                <w:szCs w:val="21"/>
                <w:highlight w:val="none"/>
                <w:lang w:val="zh-CN" w:eastAsia="zh-CN" w:bidi="zh-CN"/>
              </w:rPr>
              <w:t>≤5μg/kg</w:t>
            </w:r>
            <w:r>
              <w:rPr>
                <w:rFonts w:hint="eastAsia" w:ascii="宋体" w:hAnsi="宋体" w:eastAsia="宋体" w:cs="宋体"/>
                <w:color w:val="000000" w:themeColor="text1"/>
                <w:kern w:val="2"/>
                <w:sz w:val="21"/>
                <w:szCs w:val="21"/>
                <w:highlight w:val="none"/>
                <w:lang w:val="en-US" w:eastAsia="zh-CN" w:bidi="zh-CN"/>
              </w:rPr>
              <w:t xml:space="preserve"> </w:t>
            </w:r>
          </w:p>
        </w:tc>
      </w:tr>
    </w:tbl>
    <w:p>
      <w:pPr>
        <w:widowControl w:val="0"/>
        <w:tabs>
          <w:tab w:val="left" w:pos="545"/>
        </w:tabs>
        <w:spacing w:before="141"/>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widowControl w:val="0"/>
        <w:tabs>
          <w:tab w:val="left" w:pos="545"/>
        </w:tabs>
        <w:spacing w:before="141"/>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3）油</w:t>
      </w:r>
      <w:r>
        <w:rPr>
          <w:rFonts w:ascii="Calibri" w:hAnsi="Calibri" w:eastAsia="宋体" w:cs="Times New Roman"/>
          <w:color w:val="000000" w:themeColor="text1"/>
          <w:kern w:val="2"/>
          <w:sz w:val="21"/>
          <w:szCs w:val="21"/>
          <w:highlight w:val="none"/>
          <w:lang w:val="en-US" w:eastAsia="zh-CN" w:bidi="ar-SA"/>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p>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rFonts w:ascii="Calibri" w:hAnsi="Calibri"/>
          <w:color w:val="000000" w:themeColor="text1"/>
          <w:highlight w:val="none"/>
        </w:rPr>
      </w:pPr>
      <w:r>
        <w:rPr>
          <w:rFonts w:ascii="Calibri" w:hAnsi="Calibri"/>
          <w:color w:val="000000" w:themeColor="text1"/>
          <w:highlight w:val="none"/>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ascii="Calibri" w:hAnsi="Calibri"/>
          <w:color w:val="000000" w:themeColor="text1"/>
          <w:highlight w:val="none"/>
        </w:rPr>
      </w:pPr>
      <w:r>
        <w:rPr>
          <w:rFonts w:hint="eastAsia" w:ascii="Calibri" w:hAnsi="Calibri"/>
          <w:color w:val="000000" w:themeColor="text1"/>
          <w:highlight w:val="none"/>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widowControl w:val="0"/>
              <w:spacing w:before="1"/>
              <w:jc w:val="both"/>
              <w:rPr>
                <w:rFonts w:ascii="宋体" w:hAnsi="宋体" w:eastAsia="宋体" w:cs="宋体"/>
                <w:color w:val="000000" w:themeColor="text1"/>
                <w:kern w:val="2"/>
                <w:sz w:val="21"/>
                <w:szCs w:val="21"/>
                <w:highlight w:val="none"/>
                <w:lang w:val="zh-CN" w:eastAsia="zh-CN" w:bidi="zh-CN"/>
              </w:rPr>
            </w:pPr>
          </w:p>
          <w:p>
            <w:pPr>
              <w:widowControl w:val="0"/>
              <w:spacing w:before="0"/>
              <w:ind w:left="1001" w:right="1002"/>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项目</w:t>
            </w:r>
          </w:p>
        </w:tc>
        <w:tc>
          <w:tcPr>
            <w:tcW w:w="7245" w:type="dxa"/>
            <w:gridSpan w:val="4"/>
            <w:tcBorders>
              <w:left w:val="single" w:color="000000" w:sz="6" w:space="0"/>
              <w:bottom w:val="single" w:color="000000" w:sz="6" w:space="0"/>
            </w:tcBorders>
            <w:noWrap w:val="0"/>
            <w:vAlign w:val="top"/>
          </w:tcPr>
          <w:p>
            <w:pPr>
              <w:widowControl w:val="0"/>
              <w:spacing w:before="79"/>
              <w:ind w:left="1484" w:right="1473"/>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rFonts w:ascii="Calibri" w:hAnsi="Calibri"/>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2"/>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3"/>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357"/>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三级</w:t>
            </w:r>
          </w:p>
        </w:tc>
        <w:tc>
          <w:tcPr>
            <w:tcW w:w="2070" w:type="dxa"/>
            <w:tcBorders>
              <w:top w:val="single" w:color="000000" w:sz="6" w:space="0"/>
              <w:left w:val="single" w:color="000000" w:sz="6" w:space="0"/>
              <w:bottom w:val="single" w:color="000000" w:sz="6" w:space="0"/>
            </w:tcBorders>
            <w:noWrap w:val="0"/>
            <w:vAlign w:val="top"/>
          </w:tcPr>
          <w:p>
            <w:pPr>
              <w:widowControl w:val="0"/>
              <w:spacing w:before="92"/>
              <w:ind w:right="796"/>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黄25红4.0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气味</w:t>
            </w:r>
          </w:p>
        </w:tc>
        <w:tc>
          <w:tcPr>
            <w:tcW w:w="7245" w:type="dxa"/>
            <w:gridSpan w:val="4"/>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无气味、口感好，具有花生油固有的气味和滋味，</w:t>
            </w:r>
            <w:r>
              <w:rPr>
                <w:rFonts w:hint="eastAsia" w:ascii="宋体" w:hAnsi="宋体" w:eastAsia="宋体" w:cs="宋体"/>
                <w:color w:val="000000" w:themeColor="text1"/>
                <w:kern w:val="2"/>
                <w:sz w:val="21"/>
                <w:szCs w:val="21"/>
                <w:highlight w:val="none"/>
                <w:lang w:val="zh-CN" w:eastAsia="zh-CN" w:bidi="zh-CN"/>
              </w:rPr>
              <w:t>无</w:t>
            </w:r>
            <w:r>
              <w:rPr>
                <w:rFonts w:ascii="宋体" w:hAnsi="宋体" w:eastAsia="宋体" w:cs="宋体"/>
                <w:color w:val="000000" w:themeColor="text1"/>
                <w:kern w:val="2"/>
                <w:sz w:val="21"/>
                <w:szCs w:val="21"/>
                <w:highlight w:val="none"/>
                <w:lang w:val="zh-CN" w:eastAsia="zh-CN" w:bidi="zh-CN"/>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0.10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1.0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7.5</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0.03</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溶剂残留量/(mg／kg)</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不得检出</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不得检出</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2070" w:type="dxa"/>
            <w:tcBorders>
              <w:top w:val="single" w:color="000000" w:sz="6" w:space="0"/>
              <w:lef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b/>
          <w:color w:val="000000" w:themeColor="text1"/>
          <w:highlight w:val="none"/>
        </w:rPr>
      </w:pPr>
      <w:r>
        <w:rPr>
          <w:rFonts w:hint="eastAsia" w:ascii="宋体" w:hAnsi="宋体" w:eastAsia="宋体" w:cs="宋体"/>
          <w:bCs/>
          <w:color w:val="000000" w:themeColor="text1"/>
          <w:sz w:val="21"/>
          <w:szCs w:val="21"/>
          <w:highlight w:val="none"/>
        </w:rPr>
        <w:t>5.8 违反招标文件和合同相关管理规定，或有其它违法违纪行为的。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default"/>
          <w:color w:val="000000" w:themeColor="text1"/>
          <w:highlight w:val="none"/>
          <w:lang w:val="en-US" w:eastAsia="zh-CN"/>
        </w:rPr>
      </w:pPr>
      <w:r>
        <w:rPr>
          <w:rFonts w:hint="default"/>
          <w:color w:val="000000" w:themeColor="text1"/>
          <w:highlight w:val="none"/>
          <w:lang w:val="en-US" w:eastAsia="zh-CN"/>
        </w:rPr>
        <w:br w:type="page"/>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highlight w:val="none"/>
        </w:rPr>
      </w:pPr>
    </w:p>
    <w:tbl>
      <w:tblPr>
        <w:tblStyle w:val="47"/>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257"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48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494"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bl>
    <w:p>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9180"/>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rFonts w:hint="eastAsia"/>
          <w:color w:val="000000" w:themeColor="text1"/>
          <w:szCs w:val="21"/>
          <w:highlight w:val="none"/>
        </w:rPr>
      </w:pPr>
      <w:bookmarkStart w:id="116" w:name="_Toc456272919"/>
      <w:bookmarkStart w:id="117" w:name="_Toc434832495"/>
      <w:bookmarkStart w:id="118" w:name="_Toc456648358"/>
      <w:bookmarkStart w:id="119" w:name="_Toc30991"/>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Cs/>
                <w:color w:val="000000" w:themeColor="text1"/>
                <w:highlight w:val="none"/>
                <w:lang w:eastAsia="zh-CN"/>
              </w:rPr>
              <w:t>，</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p>
          <w:p>
            <w:pPr>
              <w:pStyle w:val="2"/>
              <w:rPr>
                <w:rFonts w:hint="eastAsia"/>
                <w:color w:val="000000" w:themeColor="text1"/>
                <w:highlight w:val="none"/>
                <w:lang w:eastAsia="zh-CN"/>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
                <w:color w:val="000000" w:themeColor="text1"/>
                <w:sz w:val="21"/>
                <w:szCs w:val="21"/>
                <w:highlight w:val="none"/>
              </w:rPr>
            </w:pPr>
            <w:r>
              <w:rPr>
                <w:rFonts w:hint="eastAsia"/>
                <w:b/>
                <w:color w:val="000000" w:themeColor="text1"/>
                <w:sz w:val="21"/>
                <w:szCs w:val="21"/>
                <w:highlight w:val="none"/>
                <w:lang w:val="en-US" w:eastAsia="zh-CN"/>
              </w:rPr>
              <w:t>1.</w:t>
            </w: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rPr>
            </w:pPr>
            <w:r>
              <w:rPr>
                <w:rFonts w:hint="eastAsia"/>
                <w:b/>
                <w:color w:val="000000" w:themeColor="text1"/>
                <w:sz w:val="21"/>
                <w:szCs w:val="21"/>
                <w:highlight w:val="none"/>
                <w:lang w:val="en-US" w:eastAsia="zh-CN"/>
              </w:rPr>
              <w:t>2.</w:t>
            </w: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20" w:name="_Hlt21938668"/>
      <w:bookmarkEnd w:id="120"/>
      <w:bookmarkStart w:id="121" w:name="_Hlt21938665"/>
      <w:bookmarkEnd w:id="121"/>
      <w:bookmarkStart w:id="122" w:name="_Toc349143557"/>
      <w:bookmarkStart w:id="123" w:name="_Toc503785396"/>
      <w:bookmarkStart w:id="124" w:name="_Toc336681548"/>
      <w:bookmarkStart w:id="125" w:name="_Toc333935314"/>
      <w:bookmarkStart w:id="126" w:name="_Toc365967041"/>
      <w:bookmarkStart w:id="127" w:name="_Toc339019857"/>
      <w:bookmarkStart w:id="128" w:name="_Toc333237756"/>
      <w:bookmarkStart w:id="129" w:name="_Toc331512866"/>
      <w:bookmarkStart w:id="130" w:name="_Toc330459953"/>
      <w:bookmarkStart w:id="131" w:name="_Toc339362268"/>
      <w:bookmarkStart w:id="132" w:name="_Toc339019983"/>
      <w:bookmarkStart w:id="133" w:name="_Toc350756418"/>
      <w:bookmarkStart w:id="134" w:name="_Toc340507410"/>
      <w:bookmarkStart w:id="135" w:name="_Toc342296728"/>
      <w:bookmarkStart w:id="136" w:name="_Toc341348306"/>
      <w:bookmarkStart w:id="137" w:name="_Toc350438717"/>
      <w:bookmarkStart w:id="138" w:name="_Toc366072496"/>
      <w:bookmarkStart w:id="139" w:name="_Toc339020201"/>
      <w:bookmarkStart w:id="140" w:name="_Toc345513835"/>
      <w:bookmarkStart w:id="141" w:name="_Toc337632326"/>
      <w:bookmarkStart w:id="142" w:name="_Toc332206676"/>
      <w:bookmarkStart w:id="143" w:name="_Toc331684006"/>
      <w:bookmarkStart w:id="144" w:name="_Toc339020063"/>
      <w:bookmarkStart w:id="145" w:name="_Toc349127594"/>
      <w:bookmarkStart w:id="146" w:name="_Toc342060342"/>
      <w:bookmarkStart w:id="147" w:name="_Toc333238601"/>
      <w:bookmarkStart w:id="148" w:name="_Toc333935655"/>
      <w:bookmarkStart w:id="149" w:name="_Toc340672837"/>
      <w:bookmarkStart w:id="150" w:name="_Toc365985147"/>
      <w:bookmarkStart w:id="151" w:name="_Toc340677038"/>
      <w:bookmarkStart w:id="152" w:name="_Toc332270314"/>
      <w:bookmarkStart w:id="153" w:name="_Toc30898"/>
      <w:bookmarkStart w:id="154" w:name="_Toc333237645"/>
      <w:bookmarkStart w:id="155" w:name="_Toc339441055"/>
      <w:bookmarkStart w:id="156" w:name="_Toc497224194"/>
      <w:bookmarkStart w:id="157" w:name="_Toc336681903"/>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4"/>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39019858"/>
      <w:bookmarkStart w:id="161" w:name="_Toc345513836"/>
      <w:bookmarkStart w:id="162" w:name="_Toc333237646"/>
      <w:bookmarkStart w:id="163" w:name="_Toc350438718"/>
      <w:bookmarkStart w:id="164" w:name="_Toc332206677"/>
      <w:bookmarkStart w:id="165" w:name="_Toc339020064"/>
      <w:bookmarkStart w:id="166" w:name="_Toc342060343"/>
      <w:bookmarkStart w:id="167" w:name="_Toc331512867"/>
      <w:bookmarkStart w:id="168" w:name="_Toc350756419"/>
      <w:bookmarkStart w:id="169" w:name="_Toc340677039"/>
      <w:bookmarkStart w:id="170" w:name="_Toc365985148"/>
      <w:bookmarkStart w:id="171" w:name="_Toc337632327"/>
      <w:bookmarkStart w:id="172" w:name="_Toc342296729"/>
      <w:bookmarkStart w:id="173" w:name="_Toc333238602"/>
      <w:bookmarkStart w:id="174" w:name="_Toc349127595"/>
      <w:bookmarkStart w:id="175" w:name="_Toc339020202"/>
      <w:bookmarkStart w:id="176" w:name="_Toc340672838"/>
      <w:bookmarkStart w:id="177" w:name="_Toc341348307"/>
      <w:bookmarkStart w:id="178" w:name="_Toc349143558"/>
      <w:bookmarkStart w:id="179" w:name="_Toc340507411"/>
      <w:bookmarkStart w:id="180" w:name="_Toc339362269"/>
      <w:bookmarkStart w:id="181" w:name="_Toc6976"/>
      <w:bookmarkStart w:id="182" w:name="_Toc333935656"/>
      <w:bookmarkStart w:id="183" w:name="_Toc332270315"/>
      <w:bookmarkStart w:id="184" w:name="_Toc365967042"/>
      <w:bookmarkStart w:id="185" w:name="_Toc333237757"/>
      <w:bookmarkStart w:id="186" w:name="_Toc331684007"/>
      <w:bookmarkStart w:id="187" w:name="_Toc366072497"/>
      <w:bookmarkStart w:id="188" w:name="_Toc339441056"/>
      <w:bookmarkStart w:id="189" w:name="_Toc336681904"/>
      <w:bookmarkStart w:id="190" w:name="_Toc330459954"/>
      <w:bookmarkStart w:id="191" w:name="_Toc333935315"/>
      <w:bookmarkStart w:id="192" w:name="_Toc336681549"/>
      <w:bookmarkStart w:id="193" w:name="_Toc339019984"/>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3237758"/>
      <w:bookmarkStart w:id="195" w:name="_Toc332206678"/>
      <w:bookmarkStart w:id="196" w:name="_Toc339362270"/>
      <w:bookmarkStart w:id="197" w:name="_Toc374454571"/>
      <w:bookmarkStart w:id="198" w:name="_Toc503785398"/>
      <w:bookmarkStart w:id="199" w:name="_Toc333238603"/>
      <w:bookmarkStart w:id="200" w:name="_Toc339020203"/>
      <w:bookmarkStart w:id="201" w:name="_Toc333935657"/>
      <w:bookmarkStart w:id="202" w:name="_Toc350438719"/>
      <w:bookmarkStart w:id="203" w:name="_Toc349143559"/>
      <w:bookmarkStart w:id="204" w:name="_Toc366072498"/>
      <w:bookmarkStart w:id="205" w:name="_Toc365967043"/>
      <w:bookmarkStart w:id="206" w:name="_Toc340677040"/>
      <w:bookmarkStart w:id="207" w:name="_Toc330459955"/>
      <w:bookmarkStart w:id="208" w:name="_Toc339441057"/>
      <w:bookmarkStart w:id="209" w:name="_Toc339019859"/>
      <w:bookmarkStart w:id="210" w:name="_Toc337632328"/>
      <w:bookmarkStart w:id="211" w:name="_Toc339019985"/>
      <w:bookmarkStart w:id="212" w:name="_Toc336681905"/>
      <w:bookmarkStart w:id="213" w:name="_Toc342060344"/>
      <w:bookmarkStart w:id="214" w:name="_Toc332270316"/>
      <w:bookmarkStart w:id="215" w:name="_Toc342296730"/>
      <w:bookmarkStart w:id="216" w:name="_Toc331684008"/>
      <w:bookmarkStart w:id="217" w:name="_Toc350756420"/>
      <w:bookmarkStart w:id="218" w:name="_Toc331512868"/>
      <w:bookmarkStart w:id="219" w:name="_Toc497224196"/>
      <w:bookmarkStart w:id="220" w:name="_Toc340672839"/>
      <w:bookmarkStart w:id="221" w:name="_Toc333237647"/>
      <w:bookmarkStart w:id="222" w:name="_Toc349127596"/>
      <w:bookmarkStart w:id="223" w:name="_Toc345513837"/>
      <w:bookmarkStart w:id="224" w:name="_Toc336681550"/>
      <w:bookmarkStart w:id="225" w:name="_Toc365985149"/>
      <w:bookmarkStart w:id="226" w:name="_Toc333935316"/>
      <w:bookmarkStart w:id="227" w:name="_Toc340507412"/>
      <w:bookmarkStart w:id="228" w:name="_Toc339020065"/>
      <w:bookmarkStart w:id="229" w:name="_Toc34134830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4"/>
        </w:numPr>
        <w:tabs>
          <w:tab w:val="left" w:pos="720"/>
        </w:tabs>
        <w:spacing w:before="240" w:after="120"/>
        <w:ind w:left="2432" w:hanging="2432"/>
        <w:rPr>
          <w:color w:val="000000" w:themeColor="text1"/>
          <w:highlight w:val="none"/>
        </w:rPr>
      </w:pPr>
      <w:bookmarkStart w:id="230" w:name="_Toc12710"/>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阳西县奋兴中学</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4"/>
        </w:numPr>
        <w:tabs>
          <w:tab w:val="left" w:pos="720"/>
        </w:tabs>
        <w:spacing w:before="240" w:after="120"/>
        <w:ind w:left="2432" w:hanging="2432"/>
        <w:rPr>
          <w:color w:val="000000" w:themeColor="text1"/>
          <w:highlight w:val="none"/>
        </w:rPr>
      </w:pPr>
      <w:bookmarkStart w:id="231" w:name="_Toc497224197"/>
      <w:bookmarkStart w:id="232" w:name="_Toc503785399"/>
      <w:bookmarkStart w:id="233" w:name="_Toc331684009"/>
      <w:bookmarkStart w:id="234" w:name="_Toc333237648"/>
      <w:bookmarkStart w:id="235" w:name="_Toc339019860"/>
      <w:bookmarkStart w:id="236" w:name="_Toc341348309"/>
      <w:bookmarkStart w:id="237" w:name="_Toc339020204"/>
      <w:bookmarkStart w:id="238" w:name="_Toc339441058"/>
      <w:bookmarkStart w:id="239" w:name="_Toc330459956"/>
      <w:bookmarkStart w:id="240" w:name="_Toc350438720"/>
      <w:bookmarkStart w:id="241" w:name="_Toc365967044"/>
      <w:bookmarkStart w:id="242" w:name="_Toc342296731"/>
      <w:bookmarkStart w:id="243" w:name="_Toc340507413"/>
      <w:bookmarkStart w:id="244" w:name="_Toc339362271"/>
      <w:bookmarkStart w:id="245" w:name="_Toc340672840"/>
      <w:bookmarkStart w:id="246" w:name="_Toc331512869"/>
      <w:bookmarkStart w:id="247" w:name="_Toc332206679"/>
      <w:bookmarkStart w:id="248" w:name="_Toc333237759"/>
      <w:bookmarkStart w:id="249" w:name="_Toc333935317"/>
      <w:bookmarkStart w:id="250" w:name="_Toc365985150"/>
      <w:bookmarkStart w:id="251" w:name="_Toc345513838"/>
      <w:bookmarkStart w:id="252" w:name="_Toc3320"/>
      <w:bookmarkStart w:id="253" w:name="_Toc336681906"/>
      <w:bookmarkStart w:id="254" w:name="_Toc339019986"/>
      <w:bookmarkStart w:id="255" w:name="_Toc337632329"/>
      <w:bookmarkStart w:id="256" w:name="_Toc333935658"/>
      <w:bookmarkStart w:id="257" w:name="_Toc340677041"/>
      <w:bookmarkStart w:id="258" w:name="_Toc349127597"/>
      <w:bookmarkStart w:id="259" w:name="_Toc342060345"/>
      <w:bookmarkStart w:id="260" w:name="_Toc349143560"/>
      <w:bookmarkStart w:id="261" w:name="_Toc339020066"/>
      <w:bookmarkStart w:id="262" w:name="_Toc350756421"/>
      <w:bookmarkStart w:id="263" w:name="_Toc366072499"/>
      <w:bookmarkStart w:id="264" w:name="_Toc374454572"/>
      <w:bookmarkStart w:id="265" w:name="_Toc336681551"/>
      <w:bookmarkStart w:id="266" w:name="_Toc333238604"/>
      <w:bookmarkStart w:id="267" w:name="_Toc332270317"/>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4"/>
        </w:numPr>
        <w:tabs>
          <w:tab w:val="left" w:pos="720"/>
        </w:tabs>
        <w:spacing w:before="240" w:after="120"/>
        <w:ind w:left="2432" w:hanging="2432"/>
        <w:rPr>
          <w:color w:val="000000" w:themeColor="text1"/>
          <w:highlight w:val="none"/>
        </w:rPr>
      </w:pPr>
      <w:bookmarkStart w:id="268" w:name="_Toc345513839"/>
      <w:bookmarkStart w:id="269" w:name="_Toc337632330"/>
      <w:bookmarkStart w:id="270" w:name="_Toc339020205"/>
      <w:bookmarkStart w:id="271" w:name="_Toc340672841"/>
      <w:bookmarkStart w:id="272" w:name="_Toc333935659"/>
      <w:bookmarkStart w:id="273" w:name="_Toc342060346"/>
      <w:bookmarkStart w:id="274" w:name="_Toc340677042"/>
      <w:bookmarkStart w:id="275" w:name="_Toc333935318"/>
      <w:bookmarkStart w:id="276" w:name="_Toc365967045"/>
      <w:bookmarkStart w:id="277" w:name="_Toc340507414"/>
      <w:bookmarkStart w:id="278" w:name="_Toc336681907"/>
      <w:bookmarkStart w:id="279" w:name="_Toc349127598"/>
      <w:bookmarkStart w:id="280" w:name="_Toc339441059"/>
      <w:bookmarkStart w:id="281" w:name="_Toc349143561"/>
      <w:bookmarkStart w:id="282" w:name="_Toc331684010"/>
      <w:bookmarkStart w:id="283" w:name="_Toc365985151"/>
      <w:bookmarkStart w:id="284" w:name="_Toc339019987"/>
      <w:bookmarkStart w:id="285" w:name="_Toc333238605"/>
      <w:bookmarkStart w:id="286" w:name="_Toc366072500"/>
      <w:bookmarkStart w:id="287" w:name="_Toc497224198"/>
      <w:bookmarkStart w:id="288" w:name="_Toc342296732"/>
      <w:bookmarkStart w:id="289" w:name="_Toc332206680"/>
      <w:bookmarkStart w:id="290" w:name="_Toc332270318"/>
      <w:bookmarkStart w:id="291" w:name="_Toc341348310"/>
      <w:bookmarkStart w:id="292" w:name="_Toc339019861"/>
      <w:bookmarkStart w:id="293" w:name="_Toc339362272"/>
      <w:bookmarkStart w:id="294" w:name="_Toc5474"/>
      <w:bookmarkStart w:id="295" w:name="_Toc336681552"/>
      <w:bookmarkStart w:id="296" w:name="_Toc330459957"/>
      <w:bookmarkStart w:id="297" w:name="_Toc339020067"/>
      <w:bookmarkStart w:id="298" w:name="_Toc350756422"/>
      <w:bookmarkStart w:id="299" w:name="_Toc374454573"/>
      <w:bookmarkStart w:id="300" w:name="_Toc333237649"/>
      <w:bookmarkStart w:id="301" w:name="_Toc331512870"/>
      <w:bookmarkStart w:id="302" w:name="_Toc503785400"/>
      <w:bookmarkStart w:id="303" w:name="_Toc350438721"/>
      <w:bookmarkStart w:id="304" w:name="_Toc33323776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9362273"/>
      <w:bookmarkStart w:id="306" w:name="_Toc345513840"/>
      <w:bookmarkStart w:id="307" w:name="_Toc331684011"/>
      <w:bookmarkStart w:id="308" w:name="_Toc333238606"/>
      <w:bookmarkStart w:id="309" w:name="_Toc503785401"/>
      <w:bookmarkStart w:id="310" w:name="_Toc339019862"/>
      <w:bookmarkStart w:id="311" w:name="_Toc332270319"/>
      <w:bookmarkStart w:id="312" w:name="_Toc333935660"/>
      <w:bookmarkStart w:id="313" w:name="_Toc340677043"/>
      <w:bookmarkStart w:id="314" w:name="_Toc339019988"/>
      <w:bookmarkStart w:id="315" w:name="_Toc331512871"/>
      <w:bookmarkStart w:id="316" w:name="_Toc336681908"/>
      <w:bookmarkStart w:id="317" w:name="_Toc339020068"/>
      <w:bookmarkStart w:id="318" w:name="_Toc340507415"/>
      <w:bookmarkStart w:id="319" w:name="_Toc341348311"/>
      <w:bookmarkStart w:id="320" w:name="_Toc350756423"/>
      <w:bookmarkStart w:id="321" w:name="_Toc342296733"/>
      <w:bookmarkStart w:id="322" w:name="_Toc342060347"/>
      <w:bookmarkStart w:id="323" w:name="_Toc349143562"/>
      <w:bookmarkStart w:id="324" w:name="_Toc374454574"/>
      <w:bookmarkStart w:id="325" w:name="_Toc333237761"/>
      <w:bookmarkStart w:id="326" w:name="_Toc349127599"/>
      <w:bookmarkStart w:id="327" w:name="_Toc350438722"/>
      <w:bookmarkStart w:id="328" w:name="_Toc497224199"/>
      <w:bookmarkStart w:id="329" w:name="_Toc365985152"/>
      <w:bookmarkStart w:id="330" w:name="_Toc365967046"/>
      <w:bookmarkStart w:id="331" w:name="_Toc336681553"/>
      <w:bookmarkStart w:id="332" w:name="_Toc337632331"/>
      <w:bookmarkStart w:id="333" w:name="_Toc333237650"/>
      <w:bookmarkStart w:id="334" w:name="_Toc339020206"/>
      <w:bookmarkStart w:id="335" w:name="_Toc330459958"/>
      <w:bookmarkStart w:id="336" w:name="_Toc332206681"/>
      <w:bookmarkStart w:id="337" w:name="_Toc340672842"/>
      <w:bookmarkStart w:id="338" w:name="_Toc333935319"/>
      <w:bookmarkStart w:id="339" w:name="_Toc366072501"/>
      <w:bookmarkStart w:id="340" w:name="_Toc339441060"/>
    </w:p>
    <w:p>
      <w:pPr>
        <w:pStyle w:val="4"/>
        <w:numPr>
          <w:ilvl w:val="0"/>
          <w:numId w:val="0"/>
        </w:numPr>
        <w:rPr>
          <w:color w:val="000000" w:themeColor="text1"/>
          <w:sz w:val="24"/>
          <w:highlight w:val="none"/>
        </w:rPr>
      </w:pPr>
      <w:bookmarkStart w:id="341" w:name="_Toc2864"/>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4"/>
        </w:numPr>
        <w:tabs>
          <w:tab w:val="left" w:pos="720"/>
        </w:tabs>
        <w:spacing w:before="240" w:after="120"/>
        <w:ind w:left="2432" w:hanging="2432"/>
        <w:rPr>
          <w:color w:val="000000" w:themeColor="text1"/>
          <w:highlight w:val="none"/>
        </w:rPr>
      </w:pPr>
      <w:bookmarkStart w:id="342" w:name="_Toc330459959"/>
      <w:bookmarkStart w:id="343" w:name="_Toc333237651"/>
      <w:bookmarkStart w:id="344" w:name="_Toc342060348"/>
      <w:bookmarkStart w:id="345" w:name="_Toc339019989"/>
      <w:bookmarkStart w:id="346" w:name="_Toc331684012"/>
      <w:bookmarkStart w:id="347" w:name="_Toc339362274"/>
      <w:bookmarkStart w:id="348" w:name="_Toc336681554"/>
      <w:bookmarkStart w:id="349" w:name="_Toc340507416"/>
      <w:bookmarkStart w:id="350" w:name="_Toc374454575"/>
      <w:bookmarkStart w:id="351" w:name="_Toc333237762"/>
      <w:bookmarkStart w:id="352" w:name="_Toc339441061"/>
      <w:bookmarkStart w:id="353" w:name="_Toc365967047"/>
      <w:bookmarkStart w:id="354" w:name="_Toc350756424"/>
      <w:bookmarkStart w:id="355" w:name="_Toc333935661"/>
      <w:bookmarkStart w:id="356" w:name="_Toc345513841"/>
      <w:bookmarkStart w:id="357" w:name="_Toc366072502"/>
      <w:bookmarkStart w:id="358" w:name="_Toc365985153"/>
      <w:bookmarkStart w:id="359" w:name="_Toc503785402"/>
      <w:bookmarkStart w:id="360" w:name="_Toc332206682"/>
      <w:bookmarkStart w:id="361" w:name="_Toc342296734"/>
      <w:bookmarkStart w:id="362" w:name="_Toc337632332"/>
      <w:bookmarkStart w:id="363" w:name="_Toc350438723"/>
      <w:bookmarkStart w:id="364" w:name="_Toc497224200"/>
      <w:bookmarkStart w:id="365" w:name="_Toc340677044"/>
      <w:bookmarkStart w:id="366" w:name="_Toc331512872"/>
      <w:bookmarkStart w:id="367" w:name="_Toc349127600"/>
      <w:bookmarkStart w:id="368" w:name="_Toc340672843"/>
      <w:bookmarkStart w:id="369" w:name="_Toc333935320"/>
      <w:bookmarkStart w:id="370" w:name="_Toc332270320"/>
      <w:bookmarkStart w:id="371" w:name="_Toc341348312"/>
      <w:bookmarkStart w:id="372" w:name="_Toc349143563"/>
      <w:bookmarkStart w:id="373" w:name="_Toc339019863"/>
      <w:bookmarkStart w:id="374" w:name="_Toc339020069"/>
      <w:bookmarkStart w:id="375" w:name="_Toc333238607"/>
      <w:bookmarkStart w:id="376" w:name="_Toc339020207"/>
      <w:bookmarkStart w:id="377" w:name="_Toc8727"/>
      <w:bookmarkStart w:id="378" w:name="_Toc336681909"/>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4"/>
        </w:numPr>
        <w:tabs>
          <w:tab w:val="left" w:pos="720"/>
        </w:tabs>
        <w:spacing w:before="240" w:after="120"/>
        <w:ind w:left="2432" w:hanging="2432"/>
        <w:rPr>
          <w:color w:val="000000" w:themeColor="text1"/>
          <w:highlight w:val="none"/>
        </w:rPr>
      </w:pPr>
      <w:bookmarkStart w:id="379" w:name="_Toc342296735"/>
      <w:bookmarkStart w:id="380" w:name="_Toc339019864"/>
      <w:bookmarkStart w:id="381" w:name="_Toc333237652"/>
      <w:bookmarkStart w:id="382" w:name="_Toc331512873"/>
      <w:bookmarkStart w:id="383" w:name="_Toc339441062"/>
      <w:bookmarkStart w:id="384" w:name="_Toc336681910"/>
      <w:bookmarkStart w:id="385" w:name="_Toc365967048"/>
      <w:bookmarkStart w:id="386" w:name="_Toc350438724"/>
      <w:bookmarkStart w:id="387" w:name="_Toc340672844"/>
      <w:bookmarkStart w:id="388" w:name="_Toc332206683"/>
      <w:bookmarkStart w:id="389" w:name="_Toc497224201"/>
      <w:bookmarkStart w:id="390" w:name="_Toc337632333"/>
      <w:bookmarkStart w:id="391" w:name="_Toc350756425"/>
      <w:bookmarkStart w:id="392" w:name="_Toc330459960"/>
      <w:bookmarkStart w:id="393" w:name="_Toc333935662"/>
      <w:bookmarkStart w:id="394" w:name="_Toc349143564"/>
      <w:bookmarkStart w:id="395" w:name="_Toc333935321"/>
      <w:bookmarkStart w:id="396" w:name="_Toc349127601"/>
      <w:bookmarkStart w:id="397" w:name="_Toc332270321"/>
      <w:bookmarkStart w:id="398" w:name="_Toc340677045"/>
      <w:bookmarkStart w:id="399" w:name="_Toc340507417"/>
      <w:bookmarkStart w:id="400" w:name="_Toc345513842"/>
      <w:bookmarkStart w:id="401" w:name="_Toc331684013"/>
      <w:bookmarkStart w:id="402" w:name="_Toc342060349"/>
      <w:bookmarkStart w:id="403" w:name="_Toc333238608"/>
      <w:bookmarkStart w:id="404" w:name="_Toc503785403"/>
      <w:bookmarkStart w:id="405" w:name="_Toc339362275"/>
      <w:bookmarkStart w:id="406" w:name="_Toc336681555"/>
      <w:bookmarkStart w:id="407" w:name="_Toc341348313"/>
      <w:bookmarkStart w:id="408" w:name="_Toc339020208"/>
      <w:bookmarkStart w:id="409" w:name="_Toc365985154"/>
      <w:bookmarkStart w:id="410" w:name="_Toc370388389"/>
      <w:bookmarkStart w:id="411" w:name="_Toc339019990"/>
      <w:bookmarkStart w:id="412" w:name="_Toc333237763"/>
      <w:bookmarkStart w:id="413" w:name="_Toc339020070"/>
      <w:bookmarkStart w:id="414" w:name="_Toc374454576"/>
      <w:bookmarkStart w:id="415" w:name="_Toc17441"/>
      <w:bookmarkStart w:id="416" w:name="_Toc503785405"/>
      <w:bookmarkStart w:id="417" w:name="_Toc497224203"/>
      <w:bookmarkStart w:id="418" w:name="_Toc336681557"/>
      <w:bookmarkStart w:id="419" w:name="_Toc330459962"/>
      <w:bookmarkStart w:id="420" w:name="_Toc341348315"/>
      <w:bookmarkStart w:id="421" w:name="_Toc342296737"/>
      <w:bookmarkStart w:id="422" w:name="_Toc339362277"/>
      <w:bookmarkStart w:id="423" w:name="_Toc349127603"/>
      <w:bookmarkStart w:id="424" w:name="_Toc345513844"/>
      <w:bookmarkStart w:id="425" w:name="_Toc339019866"/>
      <w:bookmarkStart w:id="426" w:name="_Toc342060351"/>
      <w:bookmarkStart w:id="427" w:name="_Toc339020210"/>
      <w:bookmarkStart w:id="428" w:name="_Toc340507419"/>
      <w:bookmarkStart w:id="429" w:name="_Toc339441064"/>
      <w:bookmarkStart w:id="430" w:name="_Toc365967050"/>
      <w:bookmarkStart w:id="431" w:name="_Toc331684015"/>
      <w:bookmarkStart w:id="432" w:name="_Toc333935664"/>
      <w:bookmarkStart w:id="433" w:name="_Toc333237765"/>
      <w:bookmarkStart w:id="434" w:name="_Toc332270323"/>
      <w:bookmarkStart w:id="435" w:name="_Toc339020072"/>
      <w:bookmarkStart w:id="436" w:name="_Toc333238610"/>
      <w:bookmarkStart w:id="437" w:name="_Toc339019992"/>
      <w:bookmarkStart w:id="438" w:name="_Toc350756427"/>
      <w:bookmarkStart w:id="439" w:name="_Toc333935323"/>
      <w:bookmarkStart w:id="440" w:name="_Toc349143566"/>
      <w:bookmarkStart w:id="441" w:name="_Toc333237654"/>
      <w:bookmarkStart w:id="442" w:name="_Toc340677047"/>
      <w:bookmarkStart w:id="443" w:name="_Toc365985156"/>
      <w:bookmarkStart w:id="444" w:name="_Toc336681912"/>
      <w:bookmarkStart w:id="445" w:name="_Toc340672846"/>
      <w:bookmarkStart w:id="446" w:name="_Toc337632335"/>
      <w:bookmarkStart w:id="447" w:name="_Toc332206685"/>
      <w:bookmarkStart w:id="448" w:name="_Toc331512875"/>
      <w:bookmarkStart w:id="449" w:name="_Toc350438726"/>
      <w:bookmarkStart w:id="450" w:name="_Toc36607250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31413"/>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numPr>
          <w:ilvl w:val="4"/>
          <w:numId w:val="24"/>
        </w:numPr>
        <w:tabs>
          <w:tab w:val="left" w:pos="720"/>
        </w:tabs>
        <w:spacing w:before="240" w:after="120"/>
        <w:ind w:left="2432" w:hanging="2432"/>
        <w:rPr>
          <w:color w:val="000000" w:themeColor="text1"/>
          <w:highlight w:val="none"/>
        </w:rPr>
      </w:pPr>
      <w:bookmarkStart w:id="453" w:name="_Toc336681558"/>
      <w:bookmarkStart w:id="454" w:name="_Toc342060352"/>
      <w:bookmarkStart w:id="455" w:name="_Toc333935324"/>
      <w:bookmarkStart w:id="456" w:name="_Toc374454578"/>
      <w:bookmarkStart w:id="457" w:name="_Toc349143567"/>
      <w:bookmarkStart w:id="458" w:name="_Toc365985157"/>
      <w:bookmarkStart w:id="459" w:name="_Toc332206686"/>
      <w:bookmarkStart w:id="460" w:name="_Toc342296738"/>
      <w:bookmarkStart w:id="461" w:name="_Toc339020211"/>
      <w:bookmarkStart w:id="462" w:name="_Toc333237766"/>
      <w:bookmarkStart w:id="463" w:name="_Toc330459963"/>
      <w:bookmarkStart w:id="464" w:name="_Toc349127604"/>
      <w:bookmarkStart w:id="465" w:name="_Toc332270324"/>
      <w:bookmarkStart w:id="466" w:name="_Toc339362278"/>
      <w:bookmarkStart w:id="467" w:name="_Toc365967051"/>
      <w:bookmarkStart w:id="468" w:name="_Toc339020073"/>
      <w:bookmarkStart w:id="469" w:name="_Toc350756428"/>
      <w:bookmarkStart w:id="470" w:name="_Toc366072506"/>
      <w:bookmarkStart w:id="471" w:name="_Toc503785406"/>
      <w:bookmarkStart w:id="472" w:name="_Toc350438727"/>
      <w:bookmarkStart w:id="473" w:name="_Toc331512876"/>
      <w:bookmarkStart w:id="474" w:name="_Toc340677048"/>
      <w:bookmarkStart w:id="475" w:name="_Toc337632336"/>
      <w:bookmarkStart w:id="476" w:name="_Toc333237655"/>
      <w:bookmarkStart w:id="477" w:name="_Toc333935665"/>
      <w:bookmarkStart w:id="478" w:name="_Toc19986"/>
      <w:bookmarkStart w:id="479" w:name="_Toc497224204"/>
      <w:bookmarkStart w:id="480" w:name="_Toc341348316"/>
      <w:bookmarkStart w:id="481" w:name="_Toc336681913"/>
      <w:bookmarkStart w:id="482" w:name="_Toc340672847"/>
      <w:bookmarkStart w:id="483" w:name="_Toc339441065"/>
      <w:bookmarkStart w:id="484" w:name="_Toc331684016"/>
      <w:bookmarkStart w:id="485" w:name="_Toc339019867"/>
      <w:bookmarkStart w:id="486" w:name="_Toc340507420"/>
      <w:bookmarkStart w:id="487" w:name="_Toc333238611"/>
      <w:bookmarkStart w:id="488" w:name="_Toc345513845"/>
      <w:bookmarkStart w:id="489" w:name="_Toc339019993"/>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4"/>
        </w:numPr>
        <w:tabs>
          <w:tab w:val="left" w:pos="720"/>
        </w:tabs>
        <w:spacing w:before="240" w:after="120"/>
        <w:ind w:left="2432" w:hanging="2432"/>
        <w:rPr>
          <w:color w:val="000000" w:themeColor="text1"/>
          <w:highlight w:val="none"/>
        </w:rPr>
      </w:pPr>
      <w:bookmarkStart w:id="490" w:name="_Toc336681914"/>
      <w:bookmarkStart w:id="491" w:name="_Toc341348317"/>
      <w:bookmarkStart w:id="492" w:name="_Toc350438728"/>
      <w:bookmarkStart w:id="493" w:name="_Toc365985158"/>
      <w:bookmarkStart w:id="494" w:name="_Toc340672848"/>
      <w:bookmarkStart w:id="495" w:name="_Toc497224205"/>
      <w:bookmarkStart w:id="496" w:name="_Toc365967052"/>
      <w:bookmarkStart w:id="497" w:name="_Toc339441066"/>
      <w:bookmarkStart w:id="498" w:name="_Toc340677049"/>
      <w:bookmarkStart w:id="499" w:name="_Toc332270325"/>
      <w:bookmarkStart w:id="500" w:name="_Toc333935325"/>
      <w:bookmarkStart w:id="501" w:name="_Toc374454579"/>
      <w:bookmarkStart w:id="502" w:name="_Toc331512877"/>
      <w:bookmarkStart w:id="503" w:name="_Toc331684017"/>
      <w:bookmarkStart w:id="504" w:name="_Toc333237767"/>
      <w:bookmarkStart w:id="505" w:name="_Toc503785407"/>
      <w:bookmarkStart w:id="506" w:name="_Toc350756429"/>
      <w:bookmarkStart w:id="507" w:name="_Toc339020212"/>
      <w:bookmarkStart w:id="508" w:name="_Toc336681559"/>
      <w:bookmarkStart w:id="509" w:name="_Toc337632337"/>
      <w:bookmarkStart w:id="510" w:name="_Toc333935666"/>
      <w:bookmarkStart w:id="511" w:name="_Toc342060353"/>
      <w:bookmarkStart w:id="512" w:name="_Toc349143568"/>
      <w:bookmarkStart w:id="513" w:name="_Toc339019868"/>
      <w:bookmarkStart w:id="514" w:name="_Toc332206687"/>
      <w:bookmarkStart w:id="515" w:name="_Toc342296739"/>
      <w:bookmarkStart w:id="516" w:name="_Toc333237656"/>
      <w:bookmarkStart w:id="517" w:name="_Toc345513846"/>
      <w:bookmarkStart w:id="518" w:name="_Toc18202"/>
      <w:bookmarkStart w:id="519" w:name="_Toc340507421"/>
      <w:bookmarkStart w:id="520" w:name="_Toc339362279"/>
      <w:bookmarkStart w:id="521" w:name="_Toc339019994"/>
      <w:bookmarkStart w:id="522" w:name="_Toc333238612"/>
      <w:bookmarkStart w:id="523" w:name="_Toc366072507"/>
      <w:bookmarkStart w:id="524" w:name="_Toc349127605"/>
      <w:bookmarkStart w:id="525" w:name="_Toc330459964"/>
      <w:bookmarkStart w:id="526" w:name="_Toc339020074"/>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4"/>
        </w:numPr>
        <w:tabs>
          <w:tab w:val="left" w:pos="720"/>
        </w:tabs>
        <w:spacing w:before="240" w:after="120"/>
        <w:ind w:left="2432" w:hanging="2432"/>
        <w:rPr>
          <w:color w:val="000000" w:themeColor="text1"/>
          <w:highlight w:val="none"/>
        </w:rPr>
      </w:pPr>
      <w:bookmarkStart w:id="527" w:name="_Toc349143569"/>
      <w:bookmarkStart w:id="528" w:name="_Toc339020213"/>
      <w:bookmarkStart w:id="529" w:name="_Toc350756430"/>
      <w:bookmarkStart w:id="530" w:name="_Toc366072508"/>
      <w:bookmarkStart w:id="531" w:name="_Toc374454580"/>
      <w:bookmarkStart w:id="532" w:name="_Toc339019869"/>
      <w:bookmarkStart w:id="533" w:name="_Toc332206688"/>
      <w:bookmarkStart w:id="534" w:name="_Toc340672849"/>
      <w:bookmarkStart w:id="535" w:name="_Toc333237657"/>
      <w:bookmarkStart w:id="536" w:name="_Toc349127606"/>
      <w:bookmarkStart w:id="537" w:name="_Toc342060354"/>
      <w:bookmarkStart w:id="538" w:name="_Toc339441067"/>
      <w:bookmarkStart w:id="539" w:name="_Toc339019995"/>
      <w:bookmarkStart w:id="540" w:name="_Toc345513847"/>
      <w:bookmarkStart w:id="541" w:name="_Toc341348318"/>
      <w:bookmarkStart w:id="542" w:name="_Toc332270326"/>
      <w:bookmarkStart w:id="543" w:name="_Toc365985159"/>
      <w:bookmarkStart w:id="544" w:name="_Toc333935667"/>
      <w:bookmarkStart w:id="545" w:name="_Toc339020075"/>
      <w:bookmarkStart w:id="546" w:name="_Toc503785408"/>
      <w:bookmarkStart w:id="547" w:name="_Toc333237768"/>
      <w:bookmarkStart w:id="548" w:name="_Toc331684018"/>
      <w:bookmarkStart w:id="549" w:name="_Toc365967053"/>
      <w:bookmarkStart w:id="550" w:name="_Toc336681560"/>
      <w:bookmarkStart w:id="551" w:name="_Toc14679"/>
      <w:bookmarkStart w:id="552" w:name="_Toc339362280"/>
      <w:bookmarkStart w:id="553" w:name="_Toc350438729"/>
      <w:bookmarkStart w:id="554" w:name="_Toc331512878"/>
      <w:bookmarkStart w:id="555" w:name="_Toc333935326"/>
      <w:bookmarkStart w:id="556" w:name="_Toc330459965"/>
      <w:bookmarkStart w:id="557" w:name="_Toc497224206"/>
      <w:bookmarkStart w:id="558" w:name="_Toc336681915"/>
      <w:bookmarkStart w:id="559" w:name="_Toc337632338"/>
      <w:bookmarkStart w:id="560" w:name="_Toc342296740"/>
      <w:bookmarkStart w:id="561" w:name="_Toc340677050"/>
      <w:bookmarkStart w:id="562" w:name="_Toc340507422"/>
      <w:bookmarkStart w:id="563" w:name="_Toc333238613"/>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4"/>
        </w:numPr>
        <w:tabs>
          <w:tab w:val="left" w:pos="720"/>
        </w:tabs>
        <w:spacing w:before="240" w:after="120"/>
        <w:ind w:left="2432" w:hanging="2432"/>
        <w:rPr>
          <w:color w:val="000000" w:themeColor="text1"/>
          <w:highlight w:val="none"/>
        </w:rPr>
      </w:pPr>
      <w:bookmarkStart w:id="566" w:name="_Toc349143570"/>
      <w:bookmarkStart w:id="567" w:name="_Toc333237658"/>
      <w:bookmarkStart w:id="568" w:name="_Toc349127607"/>
      <w:bookmarkStart w:id="569" w:name="_Toc339020076"/>
      <w:bookmarkStart w:id="570" w:name="_Toc332270327"/>
      <w:bookmarkStart w:id="571" w:name="_Toc340507423"/>
      <w:bookmarkStart w:id="572" w:name="_Toc333935327"/>
      <w:bookmarkStart w:id="573" w:name="_Toc336681561"/>
      <w:bookmarkStart w:id="574" w:name="_Toc365985160"/>
      <w:bookmarkStart w:id="575" w:name="_Toc350438730"/>
      <w:bookmarkStart w:id="576" w:name="_Toc336681916"/>
      <w:bookmarkStart w:id="577" w:name="_Toc340677051"/>
      <w:bookmarkStart w:id="578" w:name="_Toc341348319"/>
      <w:bookmarkStart w:id="579" w:name="_Toc365967054"/>
      <w:bookmarkStart w:id="580" w:name="_Toc331512879"/>
      <w:bookmarkStart w:id="581" w:name="_Toc337632339"/>
      <w:bookmarkStart w:id="582" w:name="_Toc340672850"/>
      <w:bookmarkStart w:id="583" w:name="_Toc339019996"/>
      <w:bookmarkStart w:id="584" w:name="_Toc339362281"/>
      <w:bookmarkStart w:id="585" w:name="_Toc333935668"/>
      <w:bookmarkStart w:id="586" w:name="_Toc339020214"/>
      <w:bookmarkStart w:id="587" w:name="_Toc331684019"/>
      <w:bookmarkStart w:id="588" w:name="_Toc350756431"/>
      <w:bookmarkStart w:id="589" w:name="_Toc339441068"/>
      <w:bookmarkStart w:id="590" w:name="_Toc342060355"/>
      <w:bookmarkStart w:id="591" w:name="_Toc342296741"/>
      <w:bookmarkStart w:id="592" w:name="_Toc333238614"/>
      <w:bookmarkStart w:id="593" w:name="_Toc330459966"/>
      <w:bookmarkStart w:id="594" w:name="_Toc332206689"/>
      <w:bookmarkStart w:id="595" w:name="_Toc366072509"/>
      <w:bookmarkStart w:id="596" w:name="_Toc339019870"/>
      <w:bookmarkStart w:id="597" w:name="_Toc345513848"/>
      <w:bookmarkStart w:id="598" w:name="_Toc26254"/>
      <w:bookmarkStart w:id="599" w:name="_Toc333237769"/>
      <w:bookmarkStart w:id="600" w:name="_Toc374454581"/>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4"/>
        </w:numPr>
        <w:tabs>
          <w:tab w:val="left" w:pos="720"/>
        </w:tabs>
        <w:spacing w:before="240" w:after="120"/>
        <w:ind w:left="2432" w:hanging="2432"/>
        <w:rPr>
          <w:color w:val="000000" w:themeColor="text1"/>
          <w:highlight w:val="none"/>
        </w:rPr>
      </w:pPr>
      <w:bookmarkStart w:id="601" w:name="_Toc350756432"/>
      <w:bookmarkStart w:id="602" w:name="_Toc374454582"/>
      <w:bookmarkStart w:id="603" w:name="_Toc333935328"/>
      <w:bookmarkStart w:id="604" w:name="_Toc339019871"/>
      <w:bookmarkStart w:id="605" w:name="_Toc339362282"/>
      <w:bookmarkStart w:id="606" w:name="_Toc339020215"/>
      <w:bookmarkStart w:id="607" w:name="_Toc336681562"/>
      <w:bookmarkStart w:id="608" w:name="_Toc331512880"/>
      <w:bookmarkStart w:id="609" w:name="_Toc337632340"/>
      <w:bookmarkStart w:id="610" w:name="_Toc339020077"/>
      <w:bookmarkStart w:id="611" w:name="_Toc366072510"/>
      <w:bookmarkStart w:id="612" w:name="_Toc333237770"/>
      <w:bookmarkStart w:id="613" w:name="_Toc340672851"/>
      <w:bookmarkStart w:id="614" w:name="_Toc332206690"/>
      <w:bookmarkStart w:id="615" w:name="_Toc339441069"/>
      <w:bookmarkStart w:id="616" w:name="_Toc333238615"/>
      <w:bookmarkStart w:id="617" w:name="_Toc365985161"/>
      <w:bookmarkStart w:id="618" w:name="_Toc333237659"/>
      <w:bookmarkStart w:id="619" w:name="_Toc336681917"/>
      <w:bookmarkStart w:id="620" w:name="_Toc5003680"/>
      <w:bookmarkStart w:id="621" w:name="_Toc340507424"/>
      <w:bookmarkStart w:id="622" w:name="_Toc340677052"/>
      <w:bookmarkStart w:id="623" w:name="_Toc342060356"/>
      <w:bookmarkStart w:id="624" w:name="_Toc332270328"/>
      <w:bookmarkStart w:id="625" w:name="_Toc345513849"/>
      <w:bookmarkStart w:id="626" w:name="_Toc349127608"/>
      <w:bookmarkStart w:id="627" w:name="_Toc16208"/>
      <w:bookmarkStart w:id="628" w:name="_Toc350438731"/>
      <w:bookmarkStart w:id="629" w:name="_Toc341348320"/>
      <w:bookmarkStart w:id="630" w:name="_Toc331684020"/>
      <w:bookmarkStart w:id="631" w:name="_Toc333935669"/>
      <w:bookmarkStart w:id="632" w:name="_Toc365967055"/>
      <w:bookmarkStart w:id="633" w:name="_Toc342296742"/>
      <w:bookmarkStart w:id="634" w:name="_Toc349143571"/>
      <w:bookmarkStart w:id="635" w:name="_Toc339019997"/>
      <w:bookmarkStart w:id="636" w:name="_Toc330459967"/>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4"/>
        </w:numPr>
        <w:tabs>
          <w:tab w:val="left" w:pos="720"/>
        </w:tabs>
        <w:spacing w:before="240" w:after="120"/>
        <w:ind w:left="2432" w:hanging="2432"/>
        <w:rPr>
          <w:color w:val="000000" w:themeColor="text1"/>
          <w:highlight w:val="none"/>
        </w:rPr>
      </w:pPr>
      <w:bookmarkStart w:id="637" w:name="_Toc336681563"/>
      <w:bookmarkStart w:id="638" w:name="_Toc342060357"/>
      <w:bookmarkStart w:id="639" w:name="_Toc331684021"/>
      <w:bookmarkStart w:id="640" w:name="_Toc331512881"/>
      <w:bookmarkStart w:id="641" w:name="_Toc339441070"/>
      <w:bookmarkStart w:id="642" w:name="_Toc332270329"/>
      <w:bookmarkStart w:id="643" w:name="_Toc333238616"/>
      <w:bookmarkStart w:id="644" w:name="_Toc337632341"/>
      <w:bookmarkStart w:id="645" w:name="_Toc365967056"/>
      <w:bookmarkStart w:id="646" w:name="_Toc345513850"/>
      <w:bookmarkStart w:id="647" w:name="_Toc339020216"/>
      <w:bookmarkStart w:id="648" w:name="_Toc339019872"/>
      <w:bookmarkStart w:id="649" w:name="_Toc5003681"/>
      <w:bookmarkStart w:id="650" w:name="_Toc350756433"/>
      <w:bookmarkStart w:id="651" w:name="_Toc339020078"/>
      <w:bookmarkStart w:id="652" w:name="_Toc365985162"/>
      <w:bookmarkStart w:id="653" w:name="_Toc332206691"/>
      <w:bookmarkStart w:id="654" w:name="_Toc333935670"/>
      <w:bookmarkStart w:id="655" w:name="_Toc340677053"/>
      <w:bookmarkStart w:id="656" w:name="_Toc349143572"/>
      <w:bookmarkStart w:id="657" w:name="_Toc342296743"/>
      <w:bookmarkStart w:id="658" w:name="_Toc374454583"/>
      <w:bookmarkStart w:id="659" w:name="_Toc336681918"/>
      <w:bookmarkStart w:id="660" w:name="_Toc3906"/>
      <w:bookmarkStart w:id="661" w:name="_Toc333935329"/>
      <w:bookmarkStart w:id="662" w:name="_Toc366072511"/>
      <w:bookmarkStart w:id="663" w:name="_Toc333237771"/>
      <w:bookmarkStart w:id="664" w:name="_Toc333237660"/>
      <w:bookmarkStart w:id="665" w:name="_Toc341348321"/>
      <w:bookmarkStart w:id="666" w:name="_Toc349127609"/>
      <w:bookmarkStart w:id="667" w:name="_Toc340672852"/>
      <w:bookmarkStart w:id="668" w:name="_Toc350438732"/>
      <w:bookmarkStart w:id="669" w:name="_Toc330459968"/>
      <w:bookmarkStart w:id="670" w:name="_Toc339362283"/>
      <w:bookmarkStart w:id="671" w:name="_Toc340507425"/>
      <w:bookmarkStart w:id="672" w:name="_Toc339019998"/>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4"/>
        </w:numPr>
        <w:tabs>
          <w:tab w:val="left" w:pos="720"/>
        </w:tabs>
        <w:spacing w:before="240" w:after="120"/>
        <w:ind w:left="2432" w:hanging="2432"/>
        <w:rPr>
          <w:color w:val="000000" w:themeColor="text1"/>
          <w:highlight w:val="none"/>
        </w:rPr>
      </w:pPr>
      <w:bookmarkStart w:id="673" w:name="_Toc349127610"/>
      <w:bookmarkStart w:id="674" w:name="_Toc503785411"/>
      <w:bookmarkStart w:id="675" w:name="_Toc331684022"/>
      <w:bookmarkStart w:id="676" w:name="_Toc497224209"/>
      <w:bookmarkStart w:id="677" w:name="_Toc336681919"/>
      <w:bookmarkStart w:id="678" w:name="_Toc332206692"/>
      <w:bookmarkStart w:id="679" w:name="_Toc339441071"/>
      <w:bookmarkStart w:id="680" w:name="_Toc333935671"/>
      <w:bookmarkStart w:id="681" w:name="_Toc332270330"/>
      <w:bookmarkStart w:id="682" w:name="_Toc339019999"/>
      <w:bookmarkStart w:id="683" w:name="_Toc333237772"/>
      <w:bookmarkStart w:id="684" w:name="_Toc342296744"/>
      <w:bookmarkStart w:id="685" w:name="_Toc350756434"/>
      <w:bookmarkStart w:id="686" w:name="_Toc374454584"/>
      <w:bookmarkStart w:id="687" w:name="_Toc333237661"/>
      <w:bookmarkStart w:id="688" w:name="_Toc339362284"/>
      <w:bookmarkStart w:id="689" w:name="_Toc339020079"/>
      <w:bookmarkStart w:id="690" w:name="_Toc333935330"/>
      <w:bookmarkStart w:id="691" w:name="_Toc366072512"/>
      <w:bookmarkStart w:id="692" w:name="_Toc336681564"/>
      <w:bookmarkStart w:id="693" w:name="_Toc331512882"/>
      <w:bookmarkStart w:id="694" w:name="_Toc24182"/>
      <w:bookmarkStart w:id="695" w:name="_Toc340672853"/>
      <w:bookmarkStart w:id="696" w:name="_Toc340677054"/>
      <w:bookmarkStart w:id="697" w:name="_Toc337632342"/>
      <w:bookmarkStart w:id="698" w:name="_Toc333238617"/>
      <w:bookmarkStart w:id="699" w:name="_Toc340507426"/>
      <w:bookmarkStart w:id="700" w:name="_Toc350438733"/>
      <w:bookmarkStart w:id="701" w:name="_Toc342060358"/>
      <w:bookmarkStart w:id="702" w:name="_Toc339020217"/>
      <w:bookmarkStart w:id="703" w:name="_Toc365985163"/>
      <w:bookmarkStart w:id="704" w:name="_Toc349143573"/>
      <w:bookmarkStart w:id="705" w:name="_Toc345513851"/>
      <w:bookmarkStart w:id="706" w:name="_Toc341348322"/>
      <w:bookmarkStart w:id="707" w:name="_Toc339019873"/>
      <w:bookmarkStart w:id="708" w:name="_Toc365967057"/>
      <w:bookmarkStart w:id="709" w:name="_Toc330459969"/>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4"/>
        </w:numPr>
        <w:tabs>
          <w:tab w:val="left" w:pos="720"/>
        </w:tabs>
        <w:spacing w:before="240" w:after="120"/>
        <w:ind w:left="2432" w:hanging="2432"/>
        <w:rPr>
          <w:color w:val="000000" w:themeColor="text1"/>
          <w:highlight w:val="none"/>
        </w:rPr>
      </w:pPr>
      <w:bookmarkStart w:id="710" w:name="_Toc333237773"/>
      <w:bookmarkStart w:id="711" w:name="_Toc350756435"/>
      <w:bookmarkStart w:id="712" w:name="_Toc331684023"/>
      <w:bookmarkStart w:id="713" w:name="_Toc339020080"/>
      <w:bookmarkStart w:id="714" w:name="_Toc330459970"/>
      <w:bookmarkStart w:id="715" w:name="_Toc333237662"/>
      <w:bookmarkStart w:id="716" w:name="_Toc349143574"/>
      <w:bookmarkStart w:id="717" w:name="_Toc340672854"/>
      <w:bookmarkStart w:id="718" w:name="_Toc339020218"/>
      <w:bookmarkStart w:id="719" w:name="_Toc345513852"/>
      <w:bookmarkStart w:id="720" w:name="_Toc333935331"/>
      <w:bookmarkStart w:id="721" w:name="_Toc332270331"/>
      <w:bookmarkStart w:id="722" w:name="_Toc340677055"/>
      <w:bookmarkStart w:id="723" w:name="_Toc336681920"/>
      <w:bookmarkStart w:id="724" w:name="_Toc332206693"/>
      <w:bookmarkStart w:id="725" w:name="_Toc337632343"/>
      <w:bookmarkStart w:id="726" w:name="_Toc339362285"/>
      <w:bookmarkStart w:id="727" w:name="_Toc342296745"/>
      <w:bookmarkStart w:id="728" w:name="_Toc365967058"/>
      <w:bookmarkStart w:id="729" w:name="_Toc350438734"/>
      <w:bookmarkStart w:id="730" w:name="_Toc331512883"/>
      <w:bookmarkStart w:id="731" w:name="_Toc339441072"/>
      <w:bookmarkStart w:id="732" w:name="_Toc339020000"/>
      <w:bookmarkStart w:id="733" w:name="_Toc333238618"/>
      <w:bookmarkStart w:id="734" w:name="_Toc365985164"/>
      <w:bookmarkStart w:id="735" w:name="_Toc342060359"/>
      <w:bookmarkStart w:id="736" w:name="_Toc349127611"/>
      <w:bookmarkStart w:id="737" w:name="_Toc336681565"/>
      <w:bookmarkStart w:id="738" w:name="_Toc374454585"/>
      <w:bookmarkStart w:id="739" w:name="_Toc503785414"/>
      <w:bookmarkStart w:id="740" w:name="_Toc340507427"/>
      <w:bookmarkStart w:id="741" w:name="_Toc366072513"/>
      <w:bookmarkStart w:id="742" w:name="_Toc2736"/>
      <w:bookmarkStart w:id="743" w:name="_Toc341348323"/>
      <w:bookmarkStart w:id="744" w:name="_Toc497224212"/>
      <w:bookmarkStart w:id="745" w:name="_Toc333935672"/>
      <w:bookmarkStart w:id="746" w:name="_Toc339019874"/>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4"/>
        </w:numPr>
        <w:tabs>
          <w:tab w:val="left" w:pos="720"/>
        </w:tabs>
        <w:spacing w:before="240" w:after="120"/>
        <w:ind w:left="2432" w:hanging="2432"/>
        <w:rPr>
          <w:color w:val="000000" w:themeColor="text1"/>
          <w:highlight w:val="none"/>
        </w:rPr>
      </w:pPr>
      <w:bookmarkStart w:id="747" w:name="_Toc332270332"/>
      <w:bookmarkStart w:id="748" w:name="_Toc331684024"/>
      <w:bookmarkStart w:id="749" w:name="_Toc342060360"/>
      <w:bookmarkStart w:id="750" w:name="_Toc337632344"/>
      <w:bookmarkStart w:id="751" w:name="_Toc349143575"/>
      <w:bookmarkStart w:id="752" w:name="_Toc340677056"/>
      <w:bookmarkStart w:id="753" w:name="_Toc332206694"/>
      <w:bookmarkStart w:id="754" w:name="_Toc340672855"/>
      <w:bookmarkStart w:id="755" w:name="_Toc365985165"/>
      <w:bookmarkStart w:id="756" w:name="_Toc349127612"/>
      <w:bookmarkStart w:id="757" w:name="_Toc350756436"/>
      <w:bookmarkStart w:id="758" w:name="_Toc345513853"/>
      <w:bookmarkStart w:id="759" w:name="_Toc497224213"/>
      <w:bookmarkStart w:id="760" w:name="_Toc331512884"/>
      <w:bookmarkStart w:id="761" w:name="_Toc365967059"/>
      <w:bookmarkStart w:id="762" w:name="_Toc340507428"/>
      <w:bookmarkStart w:id="763" w:name="_Toc342296746"/>
      <w:bookmarkStart w:id="764" w:name="_Toc339020081"/>
      <w:bookmarkStart w:id="765" w:name="_Toc339362286"/>
      <w:bookmarkStart w:id="766" w:name="_Toc374454586"/>
      <w:bookmarkStart w:id="767" w:name="_Toc341348324"/>
      <w:bookmarkStart w:id="768" w:name="_Toc330459971"/>
      <w:bookmarkStart w:id="769" w:name="_Toc503785415"/>
      <w:bookmarkStart w:id="770" w:name="_Toc333237663"/>
      <w:bookmarkStart w:id="771" w:name="_Toc366072514"/>
      <w:bookmarkStart w:id="772" w:name="_Toc333238619"/>
      <w:bookmarkStart w:id="773" w:name="_Toc336681921"/>
      <w:bookmarkStart w:id="774" w:name="_Toc339019875"/>
      <w:bookmarkStart w:id="775" w:name="_Toc339020219"/>
      <w:bookmarkStart w:id="776" w:name="_Toc333237774"/>
      <w:bookmarkStart w:id="777" w:name="_Toc333935332"/>
      <w:bookmarkStart w:id="778" w:name="_Toc339020001"/>
      <w:bookmarkStart w:id="779" w:name="_Toc339441073"/>
      <w:bookmarkStart w:id="780" w:name="_Toc350438735"/>
      <w:bookmarkStart w:id="781" w:name="_Toc336681566"/>
      <w:bookmarkStart w:id="782" w:name="_Toc29617"/>
      <w:bookmarkStart w:id="783" w:name="_Toc333935673"/>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4"/>
        </w:numPr>
        <w:tabs>
          <w:tab w:val="left" w:pos="720"/>
        </w:tabs>
        <w:spacing w:before="240" w:after="120"/>
        <w:ind w:left="2432" w:hanging="2432"/>
        <w:rPr>
          <w:color w:val="000000" w:themeColor="text1"/>
          <w:highlight w:val="none"/>
        </w:rPr>
      </w:pPr>
      <w:bookmarkStart w:id="784" w:name="_Toc336681567"/>
      <w:bookmarkStart w:id="785" w:name="_Toc337632345"/>
      <w:bookmarkStart w:id="786" w:name="_Toc349143576"/>
      <w:bookmarkStart w:id="787" w:name="_Toc333935674"/>
      <w:bookmarkStart w:id="788" w:name="_Toc339362287"/>
      <w:bookmarkStart w:id="789" w:name="_Toc365985166"/>
      <w:bookmarkStart w:id="790" w:name="_Toc336681922"/>
      <w:bookmarkStart w:id="791" w:name="_Toc503785416"/>
      <w:bookmarkStart w:id="792" w:name="_Toc340507429"/>
      <w:bookmarkStart w:id="793" w:name="_Toc342296747"/>
      <w:bookmarkStart w:id="794" w:name="_Toc333935333"/>
      <w:bookmarkStart w:id="795" w:name="_Toc331684025"/>
      <w:bookmarkStart w:id="796" w:name="_Toc332270333"/>
      <w:bookmarkStart w:id="797" w:name="_Toc340677057"/>
      <w:bookmarkStart w:id="798" w:name="_Toc333238620"/>
      <w:bookmarkStart w:id="799" w:name="_Toc333237775"/>
      <w:bookmarkStart w:id="800" w:name="_Toc111534389"/>
      <w:bookmarkStart w:id="801" w:name="_Toc350756437"/>
      <w:bookmarkStart w:id="802" w:name="_Toc330459972"/>
      <w:bookmarkStart w:id="803" w:name="_Toc497224214"/>
      <w:bookmarkStart w:id="804" w:name="_Toc349127613"/>
      <w:bookmarkStart w:id="805" w:name="_Toc333237664"/>
      <w:bookmarkStart w:id="806" w:name="_Toc332206695"/>
      <w:bookmarkStart w:id="807" w:name="_Toc339020082"/>
      <w:bookmarkStart w:id="808" w:name="_Toc345513854"/>
      <w:bookmarkStart w:id="809" w:name="_Toc341348325"/>
      <w:bookmarkStart w:id="810" w:name="_Toc374454587"/>
      <w:bookmarkStart w:id="811" w:name="_Toc32268"/>
      <w:bookmarkStart w:id="812" w:name="_Toc331512885"/>
      <w:bookmarkStart w:id="813" w:name="_Toc339441074"/>
      <w:bookmarkStart w:id="814" w:name="_Toc365967060"/>
      <w:bookmarkStart w:id="815" w:name="_Toc340672856"/>
      <w:bookmarkStart w:id="816" w:name="_Toc339020220"/>
      <w:bookmarkStart w:id="817" w:name="_Toc339019876"/>
      <w:bookmarkStart w:id="818" w:name="_Toc339020002"/>
      <w:bookmarkStart w:id="819" w:name="_Toc342060361"/>
      <w:bookmarkStart w:id="820" w:name="_Toc366072515"/>
      <w:bookmarkStart w:id="821" w:name="_Toc350438736"/>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2" w:name="_Toc339020003"/>
      <w:bookmarkStart w:id="823" w:name="_Toc350756438"/>
      <w:bookmarkStart w:id="824" w:name="_Toc339019877"/>
      <w:bookmarkStart w:id="825" w:name="_Toc349127614"/>
      <w:bookmarkStart w:id="826" w:name="_Toc332270334"/>
      <w:bookmarkStart w:id="827" w:name="_Toc331684026"/>
      <w:bookmarkStart w:id="828" w:name="_Toc503785417"/>
      <w:bookmarkStart w:id="829" w:name="_Toc350438737"/>
      <w:bookmarkStart w:id="830" w:name="_Toc342060362"/>
      <w:bookmarkStart w:id="831" w:name="_Toc374454588"/>
      <w:bookmarkStart w:id="832" w:name="_Toc336681923"/>
      <w:bookmarkStart w:id="833" w:name="_Toc339362288"/>
      <w:bookmarkStart w:id="834" w:name="_Toc365967061"/>
      <w:bookmarkStart w:id="835" w:name="_Toc340677058"/>
      <w:bookmarkStart w:id="836" w:name="_Toc339020221"/>
      <w:bookmarkStart w:id="837" w:name="_Toc336681568"/>
      <w:bookmarkStart w:id="838" w:name="_Toc339441075"/>
      <w:bookmarkStart w:id="839" w:name="_Toc333238621"/>
      <w:bookmarkStart w:id="840" w:name="_Toc497224215"/>
      <w:bookmarkStart w:id="841" w:name="_Toc333935675"/>
      <w:bookmarkStart w:id="842" w:name="_Toc337632346"/>
      <w:bookmarkStart w:id="843" w:name="_Toc330459973"/>
      <w:bookmarkStart w:id="844" w:name="_Toc333237776"/>
      <w:bookmarkStart w:id="845" w:name="_Toc349143577"/>
      <w:bookmarkStart w:id="846" w:name="_Toc111534390"/>
      <w:bookmarkStart w:id="847" w:name="_Toc340672857"/>
      <w:bookmarkStart w:id="848" w:name="_Toc341348326"/>
      <w:bookmarkStart w:id="849" w:name="_Toc333935334"/>
      <w:bookmarkStart w:id="850" w:name="_Toc365985167"/>
      <w:bookmarkStart w:id="851" w:name="_Toc345513855"/>
      <w:bookmarkStart w:id="852" w:name="_Toc366072516"/>
      <w:bookmarkStart w:id="853" w:name="_Toc332206696"/>
      <w:bookmarkStart w:id="854" w:name="_Toc331512886"/>
      <w:bookmarkStart w:id="855" w:name="_Toc333237665"/>
      <w:bookmarkStart w:id="856" w:name="_Toc342296748"/>
      <w:bookmarkStart w:id="857" w:name="_Toc339020083"/>
      <w:bookmarkStart w:id="858" w:name="_Toc340507430"/>
      <w:r>
        <w:rPr>
          <w:color w:val="000000" w:themeColor="text1"/>
          <w:sz w:val="24"/>
          <w:highlight w:val="none"/>
        </w:rPr>
        <w:br w:type="page"/>
      </w:r>
      <w:bookmarkStart w:id="859" w:name="_Toc9108"/>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60" w:name="_Toc345513856"/>
      <w:bookmarkStart w:id="861" w:name="_Toc333935335"/>
      <w:bookmarkStart w:id="862" w:name="_Toc333935676"/>
      <w:bookmarkStart w:id="863" w:name="_Toc365985168"/>
      <w:bookmarkStart w:id="864" w:name="_Toc332206697"/>
      <w:bookmarkStart w:id="865" w:name="_Toc330459974"/>
      <w:bookmarkStart w:id="866" w:name="_Toc340677059"/>
      <w:bookmarkStart w:id="867" w:name="_Toc331512887"/>
      <w:bookmarkStart w:id="868" w:name="_Toc339020222"/>
      <w:bookmarkStart w:id="869" w:name="_Toc336681569"/>
      <w:bookmarkStart w:id="870" w:name="_Toc341348327"/>
      <w:bookmarkStart w:id="871" w:name="_Toc349143578"/>
      <w:bookmarkStart w:id="872" w:name="_Toc332270335"/>
      <w:bookmarkStart w:id="873" w:name="_Toc331684027"/>
      <w:bookmarkStart w:id="874" w:name="_Toc333237777"/>
      <w:bookmarkStart w:id="875" w:name="_Toc339441076"/>
      <w:bookmarkStart w:id="876" w:name="_Toc350438738"/>
      <w:bookmarkStart w:id="877" w:name="_Toc339020084"/>
      <w:bookmarkStart w:id="878" w:name="_Toc111534391"/>
      <w:bookmarkStart w:id="879" w:name="_Toc333237666"/>
      <w:bookmarkStart w:id="880" w:name="_Toc366072517"/>
      <w:bookmarkStart w:id="881" w:name="_Toc503785418"/>
      <w:bookmarkStart w:id="882" w:name="_Toc337632347"/>
      <w:bookmarkStart w:id="883" w:name="_Toc336681924"/>
      <w:bookmarkStart w:id="884" w:name="_Toc349127615"/>
      <w:bookmarkStart w:id="885" w:name="_Toc339020004"/>
      <w:bookmarkStart w:id="886" w:name="_Toc374454589"/>
      <w:bookmarkStart w:id="887" w:name="_Toc350756439"/>
      <w:bookmarkStart w:id="888" w:name="_Toc342296749"/>
      <w:bookmarkStart w:id="889" w:name="_Toc365967062"/>
      <w:bookmarkStart w:id="890" w:name="_Toc340507431"/>
      <w:bookmarkStart w:id="891" w:name="_Toc497224216"/>
      <w:bookmarkStart w:id="892" w:name="_Toc339362289"/>
      <w:bookmarkStart w:id="893" w:name="_Toc342060363"/>
      <w:bookmarkStart w:id="894" w:name="_Toc333238622"/>
      <w:bookmarkStart w:id="895" w:name="_Toc340672858"/>
      <w:bookmarkStart w:id="896" w:name="_Toc339019878"/>
      <w:r>
        <w:rPr>
          <w:rFonts w:hint="eastAsia"/>
          <w:color w:val="000000" w:themeColor="text1"/>
          <w:highlight w:val="none"/>
        </w:rPr>
        <w:t xml:space="preserve">     </w:t>
      </w:r>
      <w:bookmarkStart w:id="897" w:name="_Toc26404"/>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4"/>
        </w:numPr>
        <w:tabs>
          <w:tab w:val="left" w:pos="720"/>
        </w:tabs>
        <w:spacing w:before="240" w:after="120"/>
        <w:ind w:left="2432" w:hanging="2432"/>
        <w:rPr>
          <w:color w:val="000000" w:themeColor="text1"/>
          <w:highlight w:val="none"/>
        </w:rPr>
      </w:pPr>
      <w:bookmarkStart w:id="898" w:name="_Toc349143579"/>
      <w:bookmarkStart w:id="899" w:name="_Toc339019879"/>
      <w:bookmarkStart w:id="900" w:name="_Toc337632348"/>
      <w:bookmarkStart w:id="901" w:name="_Toc340507432"/>
      <w:bookmarkStart w:id="902" w:name="_Toc332206698"/>
      <w:bookmarkStart w:id="903" w:name="_Toc341348328"/>
      <w:bookmarkStart w:id="904" w:name="_Toc345513857"/>
      <w:bookmarkStart w:id="905" w:name="_Toc339362290"/>
      <w:bookmarkStart w:id="906" w:name="_Toc350438739"/>
      <w:bookmarkStart w:id="907" w:name="_Toc336681925"/>
      <w:bookmarkStart w:id="908" w:name="_Toc374454590"/>
      <w:bookmarkStart w:id="909" w:name="_Toc339020005"/>
      <w:bookmarkStart w:id="910" w:name="_Toc342060364"/>
      <w:bookmarkStart w:id="911" w:name="_Toc111534392"/>
      <w:bookmarkStart w:id="912" w:name="_Toc333935677"/>
      <w:bookmarkStart w:id="913" w:name="_Toc332270336"/>
      <w:bookmarkStart w:id="914" w:name="_Toc340677060"/>
      <w:bookmarkStart w:id="915" w:name="_Toc342296750"/>
      <w:bookmarkStart w:id="916" w:name="_Toc350756440"/>
      <w:bookmarkStart w:id="917" w:name="_Toc333237667"/>
      <w:bookmarkStart w:id="918" w:name="_Toc331684028"/>
      <w:bookmarkStart w:id="919" w:name="_Toc14891"/>
      <w:bookmarkStart w:id="920" w:name="_Toc365967063"/>
      <w:bookmarkStart w:id="921" w:name="_Toc340672859"/>
      <w:bookmarkStart w:id="922" w:name="_Toc333237778"/>
      <w:bookmarkStart w:id="923" w:name="_Toc339020223"/>
      <w:bookmarkStart w:id="924" w:name="_Toc336681570"/>
      <w:bookmarkStart w:id="925" w:name="_Toc366072518"/>
      <w:bookmarkStart w:id="926" w:name="_Toc330459975"/>
      <w:bookmarkStart w:id="927" w:name="_Toc331512888"/>
      <w:bookmarkStart w:id="928" w:name="_Toc503785419"/>
      <w:bookmarkStart w:id="929" w:name="_Toc349127616"/>
      <w:bookmarkStart w:id="930" w:name="_Toc339020085"/>
      <w:bookmarkStart w:id="931" w:name="_Toc333238623"/>
      <w:bookmarkStart w:id="932" w:name="_Toc333935336"/>
      <w:bookmarkStart w:id="933" w:name="_Toc365985169"/>
      <w:bookmarkStart w:id="934" w:name="_Toc497224217"/>
      <w:bookmarkStart w:id="935" w:name="_Toc339441077"/>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66072519"/>
      <w:bookmarkStart w:id="937" w:name="_Toc350756441"/>
      <w:bookmarkStart w:id="938" w:name="_Toc342296751"/>
      <w:bookmarkStart w:id="939" w:name="_Toc365967064"/>
      <w:bookmarkStart w:id="940" w:name="_Toc331512889"/>
      <w:bookmarkStart w:id="941" w:name="_Toc333237779"/>
      <w:bookmarkStart w:id="942" w:name="_Toc337632349"/>
      <w:bookmarkStart w:id="943" w:name="_Toc333237668"/>
      <w:bookmarkStart w:id="944" w:name="_Toc503785420"/>
      <w:bookmarkStart w:id="945" w:name="_Toc339020006"/>
      <w:bookmarkStart w:id="946" w:name="_Toc342060365"/>
      <w:bookmarkStart w:id="947" w:name="_Toc365985170"/>
      <w:bookmarkStart w:id="948" w:name="_Toc339020086"/>
      <w:bookmarkStart w:id="949" w:name="_Toc336681926"/>
      <w:bookmarkStart w:id="950" w:name="_Toc345513858"/>
      <w:bookmarkStart w:id="951" w:name="_Toc333935337"/>
      <w:bookmarkStart w:id="952" w:name="_Toc340507433"/>
      <w:bookmarkStart w:id="953" w:name="_Toc330459976"/>
      <w:bookmarkStart w:id="954" w:name="_Toc339362291"/>
      <w:bookmarkStart w:id="955" w:name="_Toc339020224"/>
      <w:bookmarkStart w:id="956" w:name="_Toc339441078"/>
      <w:bookmarkStart w:id="957" w:name="_Toc333238624"/>
      <w:bookmarkStart w:id="958" w:name="_Toc340677061"/>
      <w:bookmarkStart w:id="959" w:name="_Toc340672860"/>
      <w:bookmarkStart w:id="960" w:name="_Toc332206699"/>
      <w:bookmarkStart w:id="961" w:name="_Toc349127617"/>
      <w:bookmarkStart w:id="962" w:name="_Toc336681571"/>
      <w:bookmarkStart w:id="963" w:name="_Toc339019880"/>
      <w:bookmarkStart w:id="964" w:name="_Toc333935678"/>
      <w:bookmarkStart w:id="965" w:name="_Toc497224218"/>
      <w:bookmarkStart w:id="966" w:name="_Toc341348329"/>
      <w:bookmarkStart w:id="967" w:name="_Toc350438740"/>
      <w:bookmarkStart w:id="968" w:name="_Toc374454591"/>
      <w:bookmarkStart w:id="969" w:name="_Toc332270337"/>
      <w:bookmarkStart w:id="970" w:name="_Toc331684029"/>
      <w:bookmarkStart w:id="971" w:name="_Toc34914358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4"/>
        </w:numPr>
        <w:tabs>
          <w:tab w:val="left" w:pos="720"/>
        </w:tabs>
        <w:spacing w:before="240" w:after="120"/>
        <w:ind w:left="2432" w:hanging="2432"/>
        <w:rPr>
          <w:color w:val="000000" w:themeColor="text1"/>
          <w:highlight w:val="none"/>
        </w:rPr>
      </w:pPr>
      <w:bookmarkStart w:id="972" w:name="_Toc31076"/>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4"/>
        </w:numPr>
        <w:tabs>
          <w:tab w:val="left" w:pos="720"/>
        </w:tabs>
        <w:spacing w:before="240" w:after="120"/>
        <w:ind w:left="2432" w:hanging="2432"/>
        <w:rPr>
          <w:color w:val="000000" w:themeColor="text1"/>
          <w:highlight w:val="none"/>
        </w:rPr>
      </w:pPr>
      <w:bookmarkStart w:id="973" w:name="_Toc503785421"/>
      <w:bookmarkStart w:id="974" w:name="_Toc497224219"/>
      <w:bookmarkStart w:id="975" w:name="_Toc336681927"/>
      <w:bookmarkStart w:id="976" w:name="_Toc342296752"/>
      <w:bookmarkStart w:id="977" w:name="_Toc332270338"/>
      <w:bookmarkStart w:id="978" w:name="_Toc332206700"/>
      <w:bookmarkStart w:id="979" w:name="_Toc339020087"/>
      <w:bookmarkStart w:id="980" w:name="_Toc339019881"/>
      <w:bookmarkStart w:id="981" w:name="_Toc337632350"/>
      <w:bookmarkStart w:id="982" w:name="_Toc349127618"/>
      <w:bookmarkStart w:id="983" w:name="_Toc339362292"/>
      <w:bookmarkStart w:id="984" w:name="_Toc339441079"/>
      <w:bookmarkStart w:id="985" w:name="_Toc374454592"/>
      <w:bookmarkStart w:id="986" w:name="_Toc330459977"/>
      <w:bookmarkStart w:id="987" w:name="_Toc342060366"/>
      <w:bookmarkStart w:id="988" w:name="_Toc340672861"/>
      <w:bookmarkStart w:id="989" w:name="_Toc336681572"/>
      <w:bookmarkStart w:id="990" w:name="_Toc349143581"/>
      <w:bookmarkStart w:id="991" w:name="_Toc340677062"/>
      <w:bookmarkStart w:id="992" w:name="_Toc7805"/>
      <w:bookmarkStart w:id="993" w:name="_Toc340507434"/>
      <w:bookmarkStart w:id="994" w:name="_Toc365985171"/>
      <w:bookmarkStart w:id="995" w:name="_Toc333935679"/>
      <w:bookmarkStart w:id="996" w:name="_Toc339020225"/>
      <w:bookmarkStart w:id="997" w:name="_Toc331684030"/>
      <w:bookmarkStart w:id="998" w:name="_Toc333237780"/>
      <w:bookmarkStart w:id="999" w:name="_Toc333935338"/>
      <w:bookmarkStart w:id="1000" w:name="_Toc365967065"/>
      <w:bookmarkStart w:id="1001" w:name="_Toc366072520"/>
      <w:bookmarkStart w:id="1002" w:name="_Toc341348330"/>
      <w:bookmarkStart w:id="1003" w:name="_Toc350756442"/>
      <w:bookmarkStart w:id="1004" w:name="_Toc350438741"/>
      <w:bookmarkStart w:id="1005" w:name="_Toc333238625"/>
      <w:bookmarkStart w:id="1006" w:name="_Toc345513859"/>
      <w:bookmarkStart w:id="1007" w:name="_Toc339020007"/>
      <w:bookmarkStart w:id="1008" w:name="_Toc331512890"/>
      <w:bookmarkStart w:id="1009" w:name="_Toc333237669"/>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10" w:name="_Toc336681928"/>
      <w:bookmarkStart w:id="1011" w:name="_Toc339020008"/>
      <w:bookmarkStart w:id="1012" w:name="_Toc365985172"/>
      <w:bookmarkStart w:id="1013" w:name="_Toc350438742"/>
      <w:bookmarkStart w:id="1014" w:name="_Toc340677063"/>
      <w:bookmarkStart w:id="1015" w:name="_Toc333935680"/>
      <w:bookmarkStart w:id="1016" w:name="_Toc339362293"/>
      <w:bookmarkStart w:id="1017" w:name="_Toc333237781"/>
      <w:bookmarkStart w:id="1018" w:name="_Toc331684031"/>
      <w:bookmarkStart w:id="1019" w:name="_Toc339019882"/>
      <w:bookmarkStart w:id="1020" w:name="_Toc333237670"/>
      <w:bookmarkStart w:id="1021" w:name="_Toc332270339"/>
      <w:bookmarkStart w:id="1022" w:name="_Toc366072521"/>
      <w:bookmarkStart w:id="1023" w:name="_Toc337632351"/>
      <w:bookmarkStart w:id="1024" w:name="_Toc339020226"/>
      <w:bookmarkStart w:id="1025" w:name="_Toc330459978"/>
      <w:bookmarkStart w:id="1026" w:name="_Toc341348331"/>
      <w:bookmarkStart w:id="1027" w:name="_Toc336681573"/>
      <w:bookmarkStart w:id="1028" w:name="_Toc332206701"/>
      <w:bookmarkStart w:id="1029" w:name="_Toc340507435"/>
      <w:bookmarkStart w:id="1030" w:name="_Toc345513860"/>
      <w:bookmarkStart w:id="1031" w:name="_Toc342060367"/>
      <w:bookmarkStart w:id="1032" w:name="_Toc365967066"/>
      <w:bookmarkStart w:id="1033" w:name="_Toc374454593"/>
      <w:bookmarkStart w:id="1034" w:name="_Toc342296753"/>
      <w:bookmarkStart w:id="1035" w:name="_Toc333238626"/>
      <w:bookmarkStart w:id="1036" w:name="_Toc340672862"/>
      <w:bookmarkStart w:id="1037" w:name="_Toc331512891"/>
      <w:bookmarkStart w:id="1038" w:name="_Toc333935339"/>
      <w:bookmarkStart w:id="1039" w:name="_Toc497224220"/>
      <w:bookmarkStart w:id="1040" w:name="_Toc349127619"/>
      <w:bookmarkStart w:id="1041" w:name="_Toc503785422"/>
      <w:bookmarkStart w:id="1042" w:name="_Toc339441080"/>
      <w:bookmarkStart w:id="1043" w:name="_Toc339020088"/>
      <w:bookmarkStart w:id="1044" w:name="_Toc349143582"/>
      <w:bookmarkStart w:id="1045" w:name="_Toc350756443"/>
      <w:r>
        <w:rPr>
          <w:color w:val="000000" w:themeColor="text1"/>
          <w:sz w:val="24"/>
          <w:highlight w:val="none"/>
        </w:rPr>
        <w:br w:type="page"/>
      </w:r>
      <w:bookmarkStart w:id="1046" w:name="_Toc9178"/>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pStyle w:val="6"/>
        <w:numPr>
          <w:ilvl w:val="4"/>
          <w:numId w:val="24"/>
        </w:numPr>
        <w:tabs>
          <w:tab w:val="left" w:pos="720"/>
        </w:tabs>
        <w:spacing w:before="240" w:after="120"/>
        <w:ind w:left="2432" w:hanging="2432"/>
        <w:rPr>
          <w:color w:val="000000" w:themeColor="text1"/>
          <w:highlight w:val="none"/>
        </w:rPr>
      </w:pPr>
      <w:bookmarkStart w:id="1047" w:name="_Toc339019883"/>
      <w:bookmarkStart w:id="1048" w:name="_Toc497224221"/>
      <w:bookmarkStart w:id="1049" w:name="_Toc339362294"/>
      <w:bookmarkStart w:id="1050" w:name="_Toc333935340"/>
      <w:bookmarkStart w:id="1051" w:name="_Toc339020009"/>
      <w:bookmarkStart w:id="1052" w:name="_Toc350438743"/>
      <w:bookmarkStart w:id="1053" w:name="_Toc366072522"/>
      <w:bookmarkStart w:id="1054" w:name="_Toc339441081"/>
      <w:bookmarkStart w:id="1055" w:name="_Toc340672863"/>
      <w:bookmarkStart w:id="1056" w:name="_Toc365967067"/>
      <w:bookmarkStart w:id="1057" w:name="_Toc333237782"/>
      <w:bookmarkStart w:id="1058" w:name="_Toc342296754"/>
      <w:bookmarkStart w:id="1059" w:name="_Toc336681574"/>
      <w:bookmarkStart w:id="1060" w:name="_Toc333935681"/>
      <w:bookmarkStart w:id="1061" w:name="_Toc340507436"/>
      <w:bookmarkStart w:id="1062" w:name="_Toc337632352"/>
      <w:bookmarkStart w:id="1063" w:name="_Toc503785423"/>
      <w:bookmarkStart w:id="1064" w:name="_Toc345513861"/>
      <w:bookmarkStart w:id="1065" w:name="_Toc349127620"/>
      <w:bookmarkStart w:id="1066" w:name="_Toc332206702"/>
      <w:bookmarkStart w:id="1067" w:name="_Toc333237671"/>
      <w:bookmarkStart w:id="1068" w:name="_Toc332270340"/>
      <w:bookmarkStart w:id="1069" w:name="_Toc339020227"/>
      <w:bookmarkStart w:id="1070" w:name="_Toc350756444"/>
      <w:bookmarkStart w:id="1071" w:name="_Toc342060368"/>
      <w:bookmarkStart w:id="1072" w:name="_Toc331512892"/>
      <w:bookmarkStart w:id="1073" w:name="_Toc349143583"/>
      <w:bookmarkStart w:id="1074" w:name="_Toc339020089"/>
      <w:bookmarkStart w:id="1075" w:name="_Toc336681929"/>
      <w:bookmarkStart w:id="1076" w:name="_Toc331684032"/>
      <w:bookmarkStart w:id="1077" w:name="_Toc341348332"/>
      <w:bookmarkStart w:id="1078" w:name="_Toc330459979"/>
      <w:bookmarkStart w:id="1079" w:name="_Toc374454594"/>
      <w:bookmarkStart w:id="1080" w:name="_Toc365985173"/>
      <w:bookmarkStart w:id="1081" w:name="_Toc340677064"/>
      <w:bookmarkStart w:id="1082" w:name="_Toc7929"/>
      <w:bookmarkStart w:id="1083" w:name="_Toc333238627"/>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4"/>
        </w:numPr>
        <w:tabs>
          <w:tab w:val="left" w:pos="720"/>
        </w:tabs>
        <w:spacing w:before="240" w:after="120"/>
        <w:ind w:left="752" w:hanging="751" w:hangingChars="358"/>
        <w:rPr>
          <w:rFonts w:ascii="宋体" w:hAnsi="宋体"/>
          <w:color w:val="000000" w:themeColor="text1"/>
          <w:highlight w:val="none"/>
        </w:rPr>
      </w:pPr>
      <w:bookmarkStart w:id="1084" w:name="_Toc333238628"/>
      <w:bookmarkStart w:id="1085" w:name="_Toc333237672"/>
      <w:bookmarkStart w:id="1086" w:name="_Toc341348333"/>
      <w:bookmarkStart w:id="1087" w:name="_Toc337632353"/>
      <w:bookmarkStart w:id="1088" w:name="_Toc336681575"/>
      <w:bookmarkStart w:id="1089" w:name="_Toc349127621"/>
      <w:bookmarkStart w:id="1090" w:name="_Toc331684033"/>
      <w:bookmarkStart w:id="1091" w:name="_Toc339020090"/>
      <w:bookmarkStart w:id="1092" w:name="_Toc332206703"/>
      <w:bookmarkStart w:id="1093" w:name="_Toc342296755"/>
      <w:bookmarkStart w:id="1094" w:name="_Toc330459980"/>
      <w:bookmarkStart w:id="1095" w:name="_Toc342060369"/>
      <w:bookmarkStart w:id="1096" w:name="_Toc374454595"/>
      <w:bookmarkStart w:id="1097" w:name="_Toc349143584"/>
      <w:bookmarkStart w:id="1098" w:name="_Toc331512893"/>
      <w:bookmarkStart w:id="1099" w:name="_Toc333935682"/>
      <w:bookmarkStart w:id="1100" w:name="_Toc333935341"/>
      <w:bookmarkStart w:id="1101" w:name="_Toc333237783"/>
      <w:bookmarkStart w:id="1102" w:name="_Toc340507437"/>
      <w:bookmarkStart w:id="1103" w:name="_Toc497224222"/>
      <w:bookmarkStart w:id="1104" w:name="_Toc345513862"/>
      <w:bookmarkStart w:id="1105" w:name="_Toc336681930"/>
      <w:bookmarkStart w:id="1106" w:name="_Toc503785424"/>
      <w:bookmarkStart w:id="1107" w:name="_Toc4202"/>
      <w:bookmarkStart w:id="1108" w:name="_Toc339019884"/>
      <w:bookmarkStart w:id="1109" w:name="_Toc339441082"/>
      <w:bookmarkStart w:id="1110" w:name="_Toc339362295"/>
      <w:bookmarkStart w:id="1111" w:name="_Toc339020228"/>
      <w:bookmarkStart w:id="1112" w:name="_Toc340677065"/>
      <w:bookmarkStart w:id="1113" w:name="_Toc340672864"/>
      <w:bookmarkStart w:id="1114" w:name="_Toc350438744"/>
      <w:bookmarkStart w:id="1115" w:name="_Toc350756445"/>
      <w:bookmarkStart w:id="1116" w:name="_Toc332270341"/>
      <w:bookmarkStart w:id="1117" w:name="_Toc365967068"/>
      <w:bookmarkStart w:id="1118" w:name="_Toc366072523"/>
      <w:bookmarkStart w:id="1119" w:name="_Toc339020010"/>
      <w:bookmarkStart w:id="1120" w:name="_Toc365985174"/>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4"/>
        </w:numPr>
        <w:tabs>
          <w:tab w:val="left" w:pos="720"/>
        </w:tabs>
        <w:spacing w:before="240" w:after="120"/>
        <w:ind w:left="2432" w:hanging="2432"/>
        <w:rPr>
          <w:color w:val="000000" w:themeColor="text1"/>
          <w:highlight w:val="none"/>
        </w:rPr>
      </w:pPr>
      <w:bookmarkStart w:id="1121" w:name="_Toc340672865"/>
      <w:bookmarkStart w:id="1122" w:name="_Toc333237673"/>
      <w:bookmarkStart w:id="1123" w:name="_Toc350756446"/>
      <w:bookmarkStart w:id="1124" w:name="_Toc332206704"/>
      <w:bookmarkStart w:id="1125" w:name="_Toc341348334"/>
      <w:bookmarkStart w:id="1126" w:name="_Toc497224223"/>
      <w:bookmarkStart w:id="1127" w:name="_Toc339441083"/>
      <w:bookmarkStart w:id="1128" w:name="_Toc365967069"/>
      <w:bookmarkStart w:id="1129" w:name="_Toc337632354"/>
      <w:bookmarkStart w:id="1130" w:name="_Toc340677066"/>
      <w:bookmarkStart w:id="1131" w:name="_Toc345513863"/>
      <w:bookmarkStart w:id="1132" w:name="_Toc339020011"/>
      <w:bookmarkStart w:id="1133" w:name="_Toc349127622"/>
      <w:bookmarkStart w:id="1134" w:name="_Toc350438745"/>
      <w:bookmarkStart w:id="1135" w:name="_Toc342060370"/>
      <w:bookmarkStart w:id="1136" w:name="_Toc336681576"/>
      <w:bookmarkStart w:id="1137" w:name="_Toc333237784"/>
      <w:bookmarkStart w:id="1138" w:name="_Toc331684034"/>
      <w:bookmarkStart w:id="1139" w:name="_Toc365985175"/>
      <w:bookmarkStart w:id="1140" w:name="_Toc349143585"/>
      <w:bookmarkStart w:id="1141" w:name="_Toc339019885"/>
      <w:bookmarkStart w:id="1142" w:name="_Toc333238629"/>
      <w:bookmarkStart w:id="1143" w:name="_Toc333935683"/>
      <w:bookmarkStart w:id="1144" w:name="_Toc374454596"/>
      <w:bookmarkStart w:id="1145" w:name="_Toc332270342"/>
      <w:bookmarkStart w:id="1146" w:name="_Toc331512894"/>
      <w:bookmarkStart w:id="1147" w:name="_Toc330459981"/>
      <w:bookmarkStart w:id="1148" w:name="_Toc339020229"/>
      <w:bookmarkStart w:id="1149" w:name="_Toc339362296"/>
      <w:bookmarkStart w:id="1150" w:name="_Toc18016"/>
      <w:bookmarkStart w:id="1151" w:name="_Toc339020091"/>
      <w:bookmarkStart w:id="1152" w:name="_Toc503785425"/>
      <w:bookmarkStart w:id="1153" w:name="_Toc333935342"/>
      <w:bookmarkStart w:id="1154" w:name="_Toc340507438"/>
      <w:bookmarkStart w:id="1155" w:name="_Toc366072524"/>
      <w:bookmarkStart w:id="1156" w:name="_Toc336681931"/>
      <w:bookmarkStart w:id="1157" w:name="_Toc342296756"/>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4"/>
        </w:numPr>
        <w:tabs>
          <w:tab w:val="left" w:pos="720"/>
        </w:tabs>
        <w:spacing w:before="240" w:after="120"/>
        <w:ind w:left="2432" w:hanging="2432"/>
        <w:rPr>
          <w:color w:val="000000" w:themeColor="text1"/>
          <w:highlight w:val="none"/>
        </w:rPr>
      </w:pPr>
      <w:bookmarkStart w:id="1158" w:name="_Toc339020012"/>
      <w:bookmarkStart w:id="1159" w:name="_Toc366072525"/>
      <w:bookmarkStart w:id="1160" w:name="_Toc342296757"/>
      <w:bookmarkStart w:id="1161" w:name="_Toc332270343"/>
      <w:bookmarkStart w:id="1162" w:name="_Toc345513864"/>
      <w:bookmarkStart w:id="1163" w:name="_Toc333935684"/>
      <w:bookmarkStart w:id="1164" w:name="_Toc333935343"/>
      <w:bookmarkStart w:id="1165" w:name="_Toc336681577"/>
      <w:bookmarkStart w:id="1166" w:name="_Toc340507439"/>
      <w:bookmarkStart w:id="1167" w:name="_Toc339019886"/>
      <w:bookmarkStart w:id="1168" w:name="_Toc339362297"/>
      <w:bookmarkStart w:id="1169" w:name="_Toc340672866"/>
      <w:bookmarkStart w:id="1170" w:name="_Toc339020230"/>
      <w:bookmarkStart w:id="1171" w:name="_Toc339020092"/>
      <w:bookmarkStart w:id="1172" w:name="_Toc331512895"/>
      <w:bookmarkStart w:id="1173" w:name="_Toc349143586"/>
      <w:bookmarkStart w:id="1174" w:name="_Toc333237785"/>
      <w:bookmarkStart w:id="1175" w:name="_Toc350438746"/>
      <w:bookmarkStart w:id="1176" w:name="_Toc350756447"/>
      <w:bookmarkStart w:id="1177" w:name="_Toc339441084"/>
      <w:bookmarkStart w:id="1178" w:name="_Toc340677067"/>
      <w:bookmarkStart w:id="1179" w:name="_Toc333238630"/>
      <w:bookmarkStart w:id="1180" w:name="_Toc365967070"/>
      <w:bookmarkStart w:id="1181" w:name="_Toc342060371"/>
      <w:bookmarkStart w:id="1182" w:name="_Toc336681932"/>
      <w:bookmarkStart w:id="1183" w:name="_Toc341348335"/>
      <w:bookmarkStart w:id="1184" w:name="_Toc365985176"/>
      <w:bookmarkStart w:id="1185" w:name="_Toc11667"/>
      <w:bookmarkStart w:id="1186" w:name="_Toc374454597"/>
      <w:bookmarkStart w:id="1187" w:name="_Toc333237674"/>
      <w:bookmarkStart w:id="1188" w:name="_Toc330459982"/>
      <w:bookmarkStart w:id="1189" w:name="_Toc337632355"/>
      <w:bookmarkStart w:id="1190" w:name="_Toc332206705"/>
      <w:bookmarkStart w:id="1191" w:name="_Toc331684035"/>
      <w:bookmarkStart w:id="1192" w:name="_Toc349127623"/>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4"/>
        </w:numPr>
        <w:tabs>
          <w:tab w:val="left" w:pos="720"/>
        </w:tabs>
        <w:spacing w:before="240" w:after="120"/>
        <w:ind w:left="2432" w:hanging="2432"/>
        <w:rPr>
          <w:color w:val="000000" w:themeColor="text1"/>
          <w:highlight w:val="none"/>
        </w:rPr>
      </w:pPr>
      <w:bookmarkStart w:id="1193" w:name="_Toc349143587"/>
      <w:bookmarkStart w:id="1194" w:name="_Toc330459983"/>
      <w:bookmarkStart w:id="1195" w:name="_Toc341348336"/>
      <w:bookmarkStart w:id="1196" w:name="_Toc342060372"/>
      <w:bookmarkStart w:id="1197" w:name="_Toc332206706"/>
      <w:bookmarkStart w:id="1198" w:name="_Toc337632356"/>
      <w:bookmarkStart w:id="1199" w:name="_Toc339020231"/>
      <w:bookmarkStart w:id="1200" w:name="_Toc331684036"/>
      <w:bookmarkStart w:id="1201" w:name="_Toc503785426"/>
      <w:bookmarkStart w:id="1202" w:name="_Toc339019887"/>
      <w:bookmarkStart w:id="1203" w:name="_Toc333238631"/>
      <w:bookmarkStart w:id="1204" w:name="_Toc342296758"/>
      <w:bookmarkStart w:id="1205" w:name="_Toc333935344"/>
      <w:bookmarkStart w:id="1206" w:name="_Toc339020093"/>
      <w:bookmarkStart w:id="1207" w:name="_Toc340507440"/>
      <w:bookmarkStart w:id="1208" w:name="_Toc336681578"/>
      <w:bookmarkStart w:id="1209" w:name="_Toc340677068"/>
      <w:bookmarkStart w:id="1210" w:name="_Toc331512896"/>
      <w:bookmarkStart w:id="1211" w:name="_Toc365967071"/>
      <w:bookmarkStart w:id="1212" w:name="_Toc333237786"/>
      <w:bookmarkStart w:id="1213" w:name="_Toc497224224"/>
      <w:bookmarkStart w:id="1214" w:name="_Toc336681933"/>
      <w:bookmarkStart w:id="1215" w:name="_Toc365985177"/>
      <w:bookmarkStart w:id="1216" w:name="_Toc333237675"/>
      <w:bookmarkStart w:id="1217" w:name="_Toc374454598"/>
      <w:bookmarkStart w:id="1218" w:name="_Toc366072526"/>
      <w:bookmarkStart w:id="1219" w:name="_Toc350438747"/>
      <w:bookmarkStart w:id="1220" w:name="_Toc339362298"/>
      <w:bookmarkStart w:id="1221" w:name="_Toc339020013"/>
      <w:bookmarkStart w:id="1222" w:name="_Toc339441085"/>
      <w:bookmarkStart w:id="1223" w:name="_Toc345513865"/>
      <w:bookmarkStart w:id="1224" w:name="_Toc332270344"/>
      <w:bookmarkStart w:id="1225" w:name="_Toc340672867"/>
      <w:bookmarkStart w:id="1226" w:name="_Toc9453"/>
      <w:bookmarkStart w:id="1227" w:name="_Toc349127624"/>
      <w:bookmarkStart w:id="1228" w:name="_Toc333935685"/>
      <w:bookmarkStart w:id="1229" w:name="_Toc350756448"/>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4"/>
        </w:numPr>
        <w:tabs>
          <w:tab w:val="left" w:pos="720"/>
        </w:tabs>
        <w:spacing w:before="240" w:after="120"/>
        <w:ind w:left="2432" w:hanging="2432"/>
        <w:rPr>
          <w:color w:val="000000" w:themeColor="text1"/>
          <w:highlight w:val="none"/>
        </w:rPr>
      </w:pPr>
      <w:bookmarkStart w:id="1230" w:name="_Toc337632357"/>
      <w:bookmarkStart w:id="1231" w:name="_Toc340672868"/>
      <w:bookmarkStart w:id="1232" w:name="_Toc333238632"/>
      <w:bookmarkStart w:id="1233" w:name="_Toc336681934"/>
      <w:bookmarkStart w:id="1234" w:name="_Toc349143588"/>
      <w:bookmarkStart w:id="1235" w:name="_Toc340677069"/>
      <w:bookmarkStart w:id="1236" w:name="_Toc331684037"/>
      <w:bookmarkStart w:id="1237" w:name="_Toc350438748"/>
      <w:bookmarkStart w:id="1238" w:name="_Toc339020232"/>
      <w:bookmarkStart w:id="1239" w:name="_Toc331512897"/>
      <w:bookmarkStart w:id="1240" w:name="_Toc341348337"/>
      <w:bookmarkStart w:id="1241" w:name="_Toc339020094"/>
      <w:bookmarkStart w:id="1242" w:name="_Toc365985178"/>
      <w:bookmarkStart w:id="1243" w:name="_Toc339020014"/>
      <w:bookmarkStart w:id="1244" w:name="_Toc336681579"/>
      <w:bookmarkStart w:id="1245" w:name="_Toc332206707"/>
      <w:bookmarkStart w:id="1246" w:name="_Toc339362299"/>
      <w:bookmarkStart w:id="1247" w:name="_Toc333237676"/>
      <w:bookmarkStart w:id="1248" w:name="_Toc340507441"/>
      <w:bookmarkStart w:id="1249" w:name="_Toc333935686"/>
      <w:bookmarkStart w:id="1250" w:name="_Toc333237787"/>
      <w:bookmarkStart w:id="1251" w:name="_Toc349127625"/>
      <w:bookmarkStart w:id="1252" w:name="_Toc333935345"/>
      <w:bookmarkStart w:id="1253" w:name="_Toc332270345"/>
      <w:bookmarkStart w:id="1254" w:name="_Toc330459984"/>
      <w:bookmarkStart w:id="1255" w:name="_Toc339441086"/>
      <w:bookmarkStart w:id="1256" w:name="_Toc374454599"/>
      <w:bookmarkStart w:id="1257" w:name="_Toc366072527"/>
      <w:bookmarkStart w:id="1258" w:name="_Toc345513866"/>
      <w:bookmarkStart w:id="1259" w:name="_Toc342060373"/>
      <w:bookmarkStart w:id="1260" w:name="_Toc342296759"/>
      <w:bookmarkStart w:id="1261" w:name="_Toc365967072"/>
      <w:bookmarkStart w:id="1262" w:name="_Toc8053"/>
      <w:bookmarkStart w:id="1263" w:name="_Toc339019888"/>
      <w:bookmarkStart w:id="1264" w:name="_Toc350756449"/>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4"/>
        </w:numPr>
        <w:tabs>
          <w:tab w:val="left" w:pos="720"/>
        </w:tabs>
        <w:spacing w:before="240" w:after="120"/>
        <w:ind w:left="2432" w:hanging="2432"/>
        <w:rPr>
          <w:color w:val="000000" w:themeColor="text1"/>
          <w:highlight w:val="none"/>
        </w:rPr>
      </w:pPr>
      <w:bookmarkStart w:id="1265" w:name="_Toc339441087"/>
      <w:bookmarkStart w:id="1266" w:name="_Toc342060374"/>
      <w:bookmarkStart w:id="1267" w:name="_Toc365967073"/>
      <w:bookmarkStart w:id="1268" w:name="_Toc336681935"/>
      <w:bookmarkStart w:id="1269" w:name="_Toc340507442"/>
      <w:bookmarkStart w:id="1270" w:name="_Toc333935687"/>
      <w:bookmarkStart w:id="1271" w:name="_Toc340677070"/>
      <w:bookmarkStart w:id="1272" w:name="_Toc331512898"/>
      <w:bookmarkStart w:id="1273" w:name="_Toc366072528"/>
      <w:bookmarkStart w:id="1274" w:name="_Toc374454600"/>
      <w:bookmarkStart w:id="1275" w:name="_Toc349127626"/>
      <w:bookmarkStart w:id="1276" w:name="_Toc332206708"/>
      <w:bookmarkStart w:id="1277" w:name="_Toc337632358"/>
      <w:bookmarkStart w:id="1278" w:name="_Toc339362300"/>
      <w:bookmarkStart w:id="1279" w:name="_Toc333935346"/>
      <w:bookmarkStart w:id="1280" w:name="_Toc365985179"/>
      <w:bookmarkStart w:id="1281" w:name="_Toc333238633"/>
      <w:bookmarkStart w:id="1282" w:name="_Toc349143589"/>
      <w:bookmarkStart w:id="1283" w:name="_Toc333237677"/>
      <w:bookmarkStart w:id="1284" w:name="_Toc350756450"/>
      <w:bookmarkStart w:id="1285" w:name="_Toc342296760"/>
      <w:bookmarkStart w:id="1286" w:name="_Toc336681580"/>
      <w:bookmarkStart w:id="1287" w:name="_Toc341348338"/>
      <w:bookmarkStart w:id="1288" w:name="_Toc339019889"/>
      <w:bookmarkStart w:id="1289" w:name="_Toc345513867"/>
      <w:bookmarkStart w:id="1290" w:name="_Toc339020095"/>
      <w:bookmarkStart w:id="1291" w:name="_Toc330459985"/>
      <w:bookmarkStart w:id="1292" w:name="_Toc331684038"/>
      <w:bookmarkStart w:id="1293" w:name="_Toc332270346"/>
      <w:bookmarkStart w:id="1294" w:name="_Toc350438749"/>
      <w:bookmarkStart w:id="1295" w:name="_Toc339020015"/>
      <w:bookmarkStart w:id="1296" w:name="_Toc333237788"/>
      <w:bookmarkStart w:id="1297" w:name="_Toc340672869"/>
      <w:bookmarkStart w:id="1298" w:name="_Toc6087"/>
      <w:bookmarkStart w:id="1299" w:name="_Toc339020233"/>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pPr>
        <w:pStyle w:val="27"/>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7"/>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500861023"/>
      <w:bookmarkStart w:id="1301" w:name="_Toc497707712"/>
      <w:bookmarkStart w:id="130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4"/>
        </w:numPr>
        <w:tabs>
          <w:tab w:val="left" w:pos="720"/>
        </w:tabs>
        <w:spacing w:before="240" w:after="120"/>
        <w:ind w:left="2432" w:hanging="2432"/>
        <w:rPr>
          <w:color w:val="000000" w:themeColor="text1"/>
          <w:highlight w:val="none"/>
        </w:rPr>
      </w:pPr>
      <w:bookmarkStart w:id="1303" w:name="_Toc366072529"/>
      <w:bookmarkStart w:id="1304" w:name="_Toc6653"/>
      <w:bookmarkStart w:id="1305" w:name="_Toc327367761"/>
      <w:bookmarkStart w:id="1306" w:name="_Toc327368025"/>
      <w:bookmarkStart w:id="1307" w:name="_Toc340507443"/>
      <w:bookmarkStart w:id="1308" w:name="_Toc336681581"/>
      <w:bookmarkStart w:id="1309" w:name="_Toc330459986"/>
      <w:bookmarkStart w:id="1310" w:name="_Toc333935688"/>
      <w:bookmarkStart w:id="1311" w:name="_Toc331512899"/>
      <w:bookmarkStart w:id="1312" w:name="_Toc339020234"/>
      <w:bookmarkStart w:id="1313" w:name="_Toc337632359"/>
      <w:bookmarkStart w:id="1314" w:name="_Toc345513902"/>
      <w:bookmarkStart w:id="1315" w:name="_Toc339020016"/>
      <w:bookmarkStart w:id="1316" w:name="_Toc333237678"/>
      <w:bookmarkStart w:id="1317" w:name="_Toc333935347"/>
      <w:bookmarkStart w:id="1318" w:name="_Toc336681936"/>
      <w:bookmarkStart w:id="1319" w:name="_Toc341348339"/>
      <w:bookmarkStart w:id="1320" w:name="_Toc342296761"/>
      <w:bookmarkStart w:id="1321" w:name="_Toc339362301"/>
      <w:bookmarkStart w:id="1322" w:name="_Toc339020096"/>
      <w:bookmarkStart w:id="1323" w:name="_Toc332270347"/>
      <w:bookmarkStart w:id="1324" w:name="_Toc332206709"/>
      <w:bookmarkStart w:id="1325" w:name="_Toc333237789"/>
      <w:bookmarkStart w:id="1326" w:name="_Toc340672870"/>
      <w:bookmarkStart w:id="1327" w:name="_Toc339019890"/>
      <w:bookmarkStart w:id="1328" w:name="_Toc339441088"/>
      <w:bookmarkStart w:id="1329" w:name="_Toc333238634"/>
      <w:bookmarkStart w:id="1330" w:name="_Toc331684039"/>
      <w:bookmarkStart w:id="1331" w:name="_Toc340677071"/>
      <w:bookmarkStart w:id="1332" w:name="_Toc342060375"/>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6397151"/>
      <w:bookmarkStart w:id="1334" w:name="_Toc491658680"/>
      <w:bookmarkStart w:id="1335" w:name="_Toc500861027"/>
      <w:bookmarkStart w:id="1336" w:name="_Toc6727972"/>
      <w:bookmarkStart w:id="1337" w:name="_Toc26066260"/>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4"/>
        </w:numPr>
        <w:tabs>
          <w:tab w:val="left" w:pos="720"/>
        </w:tabs>
        <w:spacing w:before="240" w:after="120"/>
        <w:ind w:left="2432" w:hanging="2432"/>
        <w:rPr>
          <w:color w:val="000000" w:themeColor="text1"/>
          <w:highlight w:val="none"/>
        </w:rPr>
      </w:pPr>
      <w:bookmarkStart w:id="1338" w:name="_Toc342296762"/>
      <w:bookmarkStart w:id="1339" w:name="_Toc365967074"/>
      <w:bookmarkStart w:id="1340" w:name="_Toc330459987"/>
      <w:bookmarkStart w:id="1341" w:name="_Toc333237679"/>
      <w:bookmarkStart w:id="1342" w:name="_Toc349143591"/>
      <w:bookmarkStart w:id="1343" w:name="_Toc333237790"/>
      <w:bookmarkStart w:id="1344" w:name="_Toc374454602"/>
      <w:bookmarkStart w:id="1345" w:name="_Toc339020097"/>
      <w:bookmarkStart w:id="1346" w:name="_Toc339019891"/>
      <w:bookmarkStart w:id="1347" w:name="_Toc336681582"/>
      <w:bookmarkStart w:id="1348" w:name="_Toc336681937"/>
      <w:bookmarkStart w:id="1349" w:name="_Toc332270348"/>
      <w:bookmarkStart w:id="1350" w:name="_Toc365985180"/>
      <w:bookmarkStart w:id="1351" w:name="_Toc339020017"/>
      <w:bookmarkStart w:id="1352" w:name="_Toc333935689"/>
      <w:bookmarkStart w:id="1353" w:name="_Toc342060376"/>
      <w:bookmarkStart w:id="1354" w:name="_Toc332206710"/>
      <w:bookmarkStart w:id="1355" w:name="_Toc339020235"/>
      <w:bookmarkStart w:id="1356" w:name="_Toc366072530"/>
      <w:bookmarkStart w:id="1357" w:name="_Toc333238635"/>
      <w:bookmarkStart w:id="1358" w:name="_Toc341348340"/>
      <w:bookmarkStart w:id="1359" w:name="_Toc340507444"/>
      <w:bookmarkStart w:id="1360" w:name="_Toc339441089"/>
      <w:bookmarkStart w:id="1361" w:name="_Toc339362302"/>
      <w:bookmarkStart w:id="1362" w:name="_Toc345513903"/>
      <w:bookmarkStart w:id="1363" w:name="_Toc331512900"/>
      <w:bookmarkStart w:id="1364" w:name="_Toc350756452"/>
      <w:bookmarkStart w:id="1365" w:name="_Toc333935348"/>
      <w:bookmarkStart w:id="1366" w:name="_Toc10502"/>
      <w:bookmarkStart w:id="1367" w:name="_Toc331684040"/>
      <w:bookmarkStart w:id="1368" w:name="_Toc340677072"/>
      <w:bookmarkStart w:id="1369" w:name="_Toc340672871"/>
      <w:bookmarkStart w:id="1370" w:name="_Toc337632360"/>
      <w:bookmarkStart w:id="1371" w:name="_Toc349127628"/>
      <w:bookmarkStart w:id="1372" w:name="_Toc350438751"/>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4"/>
        </w:numPr>
        <w:tabs>
          <w:tab w:val="left" w:pos="720"/>
        </w:tabs>
        <w:spacing w:before="240" w:after="120"/>
        <w:ind w:left="2432" w:hanging="2432"/>
        <w:rPr>
          <w:color w:val="000000" w:themeColor="text1"/>
          <w:highlight w:val="none"/>
        </w:rPr>
      </w:pPr>
      <w:bookmarkStart w:id="1373" w:name="_Toc366072531"/>
      <w:bookmarkStart w:id="1374" w:name="_Toc374454603"/>
      <w:bookmarkStart w:id="1375" w:name="_Toc30040"/>
      <w:r>
        <w:rPr>
          <w:rFonts w:hint="eastAsia"/>
          <w:color w:val="000000" w:themeColor="text1"/>
          <w:highlight w:val="none"/>
        </w:rPr>
        <w:t>发布中标结果公告和发放中标通知书</w:t>
      </w:r>
      <w:bookmarkEnd w:id="1373"/>
      <w:bookmarkEnd w:id="1374"/>
      <w:bookmarkEnd w:id="1375"/>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4"/>
        </w:numPr>
        <w:tabs>
          <w:tab w:val="left" w:pos="720"/>
        </w:tabs>
        <w:spacing w:before="240" w:after="120"/>
        <w:ind w:left="2432" w:hanging="2432"/>
        <w:rPr>
          <w:color w:val="000000" w:themeColor="text1"/>
          <w:highlight w:val="none"/>
        </w:rPr>
      </w:pPr>
      <w:bookmarkStart w:id="1377" w:name="_Toc13516"/>
      <w:bookmarkStart w:id="1378" w:name="_Toc374454604"/>
      <w:r>
        <w:rPr>
          <w:rFonts w:hint="eastAsia"/>
          <w:color w:val="000000" w:themeColor="text1"/>
          <w:highlight w:val="none"/>
        </w:rPr>
        <w:t>投标人对中标结果的质疑、投诉</w:t>
      </w:r>
      <w:bookmarkEnd w:id="1376"/>
      <w:bookmarkEnd w:id="1377"/>
      <w:bookmarkEnd w:id="137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33237793"/>
      <w:bookmarkStart w:id="1380" w:name="_Toc339020020"/>
      <w:bookmarkStart w:id="1381" w:name="_Toc337632363"/>
      <w:bookmarkStart w:id="1382" w:name="_Toc339020238"/>
      <w:bookmarkStart w:id="1383" w:name="_Toc339020100"/>
      <w:bookmarkStart w:id="1384" w:name="_Toc345513906"/>
      <w:bookmarkStart w:id="1385" w:name="_Toc339019894"/>
      <w:bookmarkStart w:id="1386" w:name="_Toc339441092"/>
      <w:bookmarkStart w:id="1387" w:name="_Toc336681585"/>
      <w:bookmarkStart w:id="1388" w:name="_Toc342296765"/>
      <w:bookmarkStart w:id="1389" w:name="_Toc332206713"/>
      <w:bookmarkStart w:id="1390" w:name="_Toc333238638"/>
      <w:bookmarkStart w:id="1391" w:name="_Toc333935692"/>
      <w:bookmarkStart w:id="1392" w:name="_Toc331684043"/>
      <w:bookmarkStart w:id="1393" w:name="_Toc342060379"/>
      <w:bookmarkStart w:id="1394" w:name="_Toc332270351"/>
      <w:bookmarkStart w:id="1395" w:name="_Toc350438754"/>
      <w:bookmarkStart w:id="1396" w:name="_Toc340672874"/>
      <w:bookmarkStart w:id="1397" w:name="_Toc349143594"/>
      <w:bookmarkStart w:id="1398" w:name="_Toc330459990"/>
      <w:bookmarkStart w:id="1399" w:name="_Toc333935351"/>
      <w:bookmarkStart w:id="1400" w:name="_Toc349127631"/>
      <w:bookmarkStart w:id="1401" w:name="_Toc365985183"/>
      <w:bookmarkStart w:id="1402" w:name="_Toc340677075"/>
      <w:bookmarkStart w:id="1403" w:name="_Toc339362305"/>
      <w:bookmarkStart w:id="1404" w:name="_Toc341348343"/>
      <w:bookmarkStart w:id="1405" w:name="_Toc333237682"/>
      <w:bookmarkStart w:id="1406" w:name="_Toc365967077"/>
      <w:bookmarkStart w:id="1407" w:name="_Toc331512903"/>
      <w:bookmarkStart w:id="1408" w:name="_Toc350756455"/>
      <w:bookmarkStart w:id="1409" w:name="_Toc340507447"/>
      <w:bookmarkStart w:id="1410" w:name="_Toc33668194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1" w:name="_Toc366072533"/>
      <w:bookmarkStart w:id="1412" w:name="_Toc374454605"/>
      <w:r>
        <w:rPr>
          <w:color w:val="000000" w:themeColor="text1"/>
          <w:sz w:val="24"/>
          <w:highlight w:val="none"/>
        </w:rPr>
        <w:br w:type="page"/>
      </w:r>
      <w:bookmarkStart w:id="1413" w:name="_Toc5920"/>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pPr>
        <w:pStyle w:val="6"/>
        <w:numPr>
          <w:ilvl w:val="4"/>
          <w:numId w:val="24"/>
        </w:numPr>
        <w:tabs>
          <w:tab w:val="left" w:pos="720"/>
        </w:tabs>
        <w:spacing w:before="240" w:after="120"/>
        <w:ind w:left="2432" w:hanging="2432"/>
        <w:rPr>
          <w:color w:val="000000" w:themeColor="text1"/>
          <w:highlight w:val="none"/>
        </w:rPr>
      </w:pPr>
      <w:bookmarkStart w:id="1414" w:name="_Toc336681586"/>
      <w:bookmarkStart w:id="1415" w:name="_Toc480021072"/>
      <w:bookmarkStart w:id="1416" w:name="_Toc349127632"/>
      <w:bookmarkStart w:id="1417" w:name="_Toc333935693"/>
      <w:bookmarkStart w:id="1418" w:name="_Toc331684044"/>
      <w:bookmarkStart w:id="1419" w:name="_Toc333237683"/>
      <w:bookmarkStart w:id="1420" w:name="_Toc480010727"/>
      <w:bookmarkStart w:id="1421" w:name="_Toc332270352"/>
      <w:bookmarkStart w:id="1422" w:name="_Toc480020276"/>
      <w:bookmarkStart w:id="1423" w:name="_Toc342060380"/>
      <w:bookmarkStart w:id="1424" w:name="_Toc336681941"/>
      <w:bookmarkStart w:id="1425" w:name="_Toc341348344"/>
      <w:bookmarkStart w:id="1426" w:name="_Toc467987842"/>
      <w:bookmarkStart w:id="1427" w:name="_Toc365985184"/>
      <w:bookmarkStart w:id="1428" w:name="_Toc339020239"/>
      <w:bookmarkStart w:id="1429" w:name="_Toc350756456"/>
      <w:bookmarkStart w:id="1430" w:name="_Toc339019895"/>
      <w:bookmarkStart w:id="1431" w:name="_Toc340677076"/>
      <w:bookmarkStart w:id="1432" w:name="_Toc365967078"/>
      <w:bookmarkStart w:id="1433" w:name="_Toc333935352"/>
      <w:bookmarkStart w:id="1434" w:name="_Toc339362306"/>
      <w:bookmarkStart w:id="1435" w:name="_Toc468606048"/>
      <w:bookmarkStart w:id="1436" w:name="_Toc366072534"/>
      <w:bookmarkStart w:id="1437" w:name="_Toc333237794"/>
      <w:bookmarkStart w:id="1438" w:name="_Toc500861016"/>
      <w:bookmarkStart w:id="1439" w:name="_Toc332206714"/>
      <w:bookmarkStart w:id="1440" w:name="_Toc467236759"/>
      <w:bookmarkStart w:id="1441" w:name="_Toc479991601"/>
      <w:bookmarkStart w:id="1442" w:name="_Toc340507448"/>
      <w:bookmarkStart w:id="1443" w:name="_Toc468157555"/>
      <w:bookmarkStart w:id="1444" w:name="_Toc491658670"/>
      <w:bookmarkStart w:id="1445" w:name="_Toc9285"/>
      <w:bookmarkStart w:id="1446" w:name="_Toc350438755"/>
      <w:bookmarkStart w:id="1447" w:name="_Toc374454606"/>
      <w:bookmarkStart w:id="1448" w:name="_Toc339020101"/>
      <w:bookmarkStart w:id="1449" w:name="_Toc333238639"/>
      <w:bookmarkStart w:id="1450" w:name="_Toc349143595"/>
      <w:bookmarkStart w:id="1451" w:name="_Toc345513907"/>
      <w:bookmarkStart w:id="1452" w:name="_Toc339441093"/>
      <w:bookmarkStart w:id="1453" w:name="_Toc337632364"/>
      <w:bookmarkStart w:id="1454" w:name="_Toc330459991"/>
      <w:bookmarkStart w:id="1455" w:name="_Toc342296766"/>
      <w:bookmarkStart w:id="1456" w:name="_Toc340672875"/>
      <w:bookmarkStart w:id="1457" w:name="_Toc339020021"/>
      <w:bookmarkStart w:id="1458" w:name="_Toc331512904"/>
      <w:bookmarkStart w:id="1459" w:name="_Toc458262633"/>
      <w:bookmarkStart w:id="1460" w:name="_Toc454701400"/>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pPr>
        <w:pStyle w:val="6"/>
        <w:numPr>
          <w:ilvl w:val="4"/>
          <w:numId w:val="24"/>
        </w:numPr>
        <w:tabs>
          <w:tab w:val="left" w:pos="720"/>
        </w:tabs>
        <w:spacing w:before="240" w:after="120"/>
        <w:ind w:left="2432" w:hanging="2432"/>
        <w:rPr>
          <w:color w:val="000000" w:themeColor="text1"/>
          <w:highlight w:val="none"/>
        </w:rPr>
      </w:pPr>
      <w:bookmarkStart w:id="1461" w:name="_Toc374454607"/>
      <w:bookmarkStart w:id="1462" w:name="_Toc339020240"/>
      <w:bookmarkStart w:id="1463" w:name="_Toc467987846"/>
      <w:bookmarkStart w:id="1464" w:name="_Toc345513908"/>
      <w:bookmarkStart w:id="1465" w:name="_Toc333935353"/>
      <w:bookmarkStart w:id="1466" w:name="_Toc331684045"/>
      <w:bookmarkStart w:id="1467" w:name="_Toc454701402"/>
      <w:bookmarkStart w:id="1468" w:name="_Toc331512905"/>
      <w:bookmarkStart w:id="1469" w:name="_Toc340677077"/>
      <w:bookmarkStart w:id="1470" w:name="_Toc342060381"/>
      <w:bookmarkStart w:id="1471" w:name="_Toc366072535"/>
      <w:bookmarkStart w:id="1472" w:name="_Toc339019896"/>
      <w:bookmarkStart w:id="1473" w:name="_Toc468157559"/>
      <w:bookmarkStart w:id="1474" w:name="_Toc333237684"/>
      <w:bookmarkStart w:id="1475" w:name="_Toc339441094"/>
      <w:bookmarkStart w:id="1476" w:name="_Toc333238640"/>
      <w:bookmarkStart w:id="1477" w:name="_Toc480010731"/>
      <w:bookmarkStart w:id="1478" w:name="_Toc480021076"/>
      <w:bookmarkStart w:id="1479" w:name="_Toc349127633"/>
      <w:bookmarkStart w:id="1480" w:name="_Toc341348345"/>
      <w:bookmarkStart w:id="1481" w:name="_Toc339362307"/>
      <w:bookmarkStart w:id="1482" w:name="_Toc468606052"/>
      <w:bookmarkStart w:id="1483" w:name="_Toc467236763"/>
      <w:bookmarkStart w:id="1484" w:name="_Toc336681587"/>
      <w:bookmarkStart w:id="1485" w:name="_Toc479991605"/>
      <w:bookmarkStart w:id="1486" w:name="_Toc24037"/>
      <w:bookmarkStart w:id="1487" w:name="_Toc332270353"/>
      <w:bookmarkStart w:id="1488" w:name="_Toc336681942"/>
      <w:bookmarkStart w:id="1489" w:name="_Toc365985185"/>
      <w:bookmarkStart w:id="1490" w:name="_Toc340507449"/>
      <w:bookmarkStart w:id="1491" w:name="_Toc340672876"/>
      <w:bookmarkStart w:id="1492" w:name="_Toc332206715"/>
      <w:bookmarkStart w:id="1493" w:name="_Toc458262635"/>
      <w:bookmarkStart w:id="1494" w:name="_Toc349143596"/>
      <w:bookmarkStart w:id="1495" w:name="_Toc330459992"/>
      <w:bookmarkStart w:id="1496" w:name="_Toc333237795"/>
      <w:bookmarkStart w:id="1497" w:name="_Toc480020280"/>
      <w:bookmarkStart w:id="1498" w:name="_Toc337632365"/>
      <w:bookmarkStart w:id="1499" w:name="_Toc491658674"/>
      <w:bookmarkStart w:id="1500" w:name="_Toc333935694"/>
      <w:bookmarkStart w:id="1501" w:name="_Toc350756457"/>
      <w:bookmarkStart w:id="1502" w:name="_Toc500861020"/>
      <w:bookmarkStart w:id="1503" w:name="_Toc365967079"/>
      <w:bookmarkStart w:id="1504" w:name="_Toc339020022"/>
      <w:bookmarkStart w:id="1505" w:name="_Toc339020102"/>
      <w:bookmarkStart w:id="1506" w:name="_Toc342296767"/>
      <w:bookmarkStart w:id="1507" w:name="_Toc350438756"/>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66072536"/>
      <w:bookmarkStart w:id="1509" w:name="_Toc374093632"/>
      <w:bookmarkStart w:id="1510" w:name="_Toc379896705"/>
      <w:bookmarkStart w:id="1511" w:name="_Toc372209289"/>
      <w:bookmarkStart w:id="1512" w:name="_Toc367095382"/>
      <w:bookmarkStart w:id="1513" w:name="_Toc373401413"/>
      <w:bookmarkStart w:id="1514" w:name="_Toc366681897"/>
      <w:bookmarkStart w:id="1515" w:name="_Toc370309169"/>
      <w:bookmarkStart w:id="1516" w:name="_Toc383069738"/>
      <w:bookmarkStart w:id="1517" w:name="_Toc377129068"/>
      <w:bookmarkStart w:id="1518" w:name="_Toc370983962"/>
      <w:bookmarkStart w:id="1519" w:name="_Toc378261823"/>
      <w:bookmarkStart w:id="1520" w:name="_Toc369700990"/>
      <w:bookmarkStart w:id="1521" w:name="_Toc374454608"/>
      <w:bookmarkStart w:id="1522" w:name="_Toc350756458"/>
      <w:bookmarkStart w:id="1523" w:name="_Toc350438757"/>
      <w:bookmarkStart w:id="1524" w:name="_Toc333238641"/>
      <w:bookmarkStart w:id="1525" w:name="_Toc339362308"/>
      <w:bookmarkStart w:id="1526" w:name="_Toc365967080"/>
      <w:bookmarkStart w:id="1527" w:name="_Toc336681588"/>
      <w:bookmarkStart w:id="1528" w:name="_Toc340677078"/>
      <w:bookmarkStart w:id="1529" w:name="_Toc333237685"/>
      <w:bookmarkStart w:id="1530" w:name="_Toc349127634"/>
      <w:bookmarkStart w:id="1531" w:name="_Toc331512906"/>
      <w:bookmarkStart w:id="1532" w:name="_Toc349143597"/>
      <w:bookmarkStart w:id="1533" w:name="_Toc339441095"/>
      <w:bookmarkStart w:id="1534" w:name="_Toc333935354"/>
      <w:bookmarkStart w:id="1535" w:name="_Toc330459993"/>
      <w:bookmarkStart w:id="1536" w:name="_Toc365985186"/>
      <w:bookmarkStart w:id="1537" w:name="_Toc345513909"/>
      <w:bookmarkStart w:id="1538" w:name="_Toc339020241"/>
      <w:bookmarkStart w:id="1539" w:name="_Toc340507450"/>
      <w:bookmarkStart w:id="1540" w:name="_Toc342296768"/>
      <w:bookmarkStart w:id="1541" w:name="_Toc333935695"/>
      <w:bookmarkStart w:id="1542" w:name="_Toc340672877"/>
      <w:bookmarkStart w:id="1543" w:name="_Toc339019897"/>
      <w:bookmarkStart w:id="1544" w:name="_Toc333237796"/>
      <w:bookmarkStart w:id="1545" w:name="_Toc336681943"/>
      <w:bookmarkStart w:id="1546" w:name="_Toc339020023"/>
      <w:bookmarkStart w:id="1547" w:name="_Toc339020103"/>
      <w:bookmarkStart w:id="1548" w:name="_Toc342060382"/>
      <w:bookmarkStart w:id="1549" w:name="_Toc332270354"/>
      <w:bookmarkStart w:id="1550" w:name="_Toc337632366"/>
      <w:bookmarkStart w:id="1551" w:name="_Toc332206716"/>
      <w:bookmarkStart w:id="1552" w:name="_Toc341348346"/>
      <w:bookmarkStart w:id="1553" w:name="_Toc33168404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pPr>
        <w:pStyle w:val="4"/>
        <w:numPr>
          <w:ilvl w:val="0"/>
          <w:numId w:val="0"/>
        </w:numPr>
        <w:rPr>
          <w:color w:val="000000" w:themeColor="text1"/>
          <w:sz w:val="24"/>
          <w:highlight w:val="none"/>
        </w:rPr>
      </w:pPr>
      <w:bookmarkStart w:id="1554" w:name="_Toc432682726"/>
      <w:bookmarkStart w:id="1555" w:name="_Toc21898"/>
      <w:bookmarkStart w:id="1556" w:name="_Toc430771059"/>
      <w:bookmarkStart w:id="1557" w:name="_Toc491658677"/>
      <w:bookmarkStart w:id="1558" w:name="_Toc480010734"/>
      <w:bookmarkStart w:id="1559" w:name="_Toc480021079"/>
      <w:bookmarkStart w:id="1560" w:name="_Toc479991608"/>
      <w:bookmarkStart w:id="1561" w:name="_Toc467236766"/>
      <w:bookmarkStart w:id="1562" w:name="_Toc480020283"/>
      <w:bookmarkStart w:id="1563" w:name="_Toc468606055"/>
      <w:bookmarkStart w:id="1564" w:name="_Toc468157562"/>
      <w:bookmarkStart w:id="1565" w:name="_Toc500861024"/>
      <w:bookmarkStart w:id="1566" w:name="_Toc467987849"/>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pPr>
        <w:spacing w:line="360" w:lineRule="auto"/>
        <w:ind w:left="735" w:hanging="735" w:hangingChars="350"/>
        <w:rPr>
          <w:rFonts w:hint="eastAsia" w:ascii="宋体" w:hAnsi="宋体" w:eastAsia="宋体" w:cs="宋体"/>
          <w:color w:val="000000" w:themeColor="text1"/>
          <w:highlight w:val="none"/>
        </w:rPr>
      </w:pPr>
      <w:bookmarkStart w:id="1567" w:name="_Toc430185803"/>
      <w:bookmarkStart w:id="156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pPr>
        <w:spacing w:line="360" w:lineRule="auto"/>
        <w:ind w:left="735" w:hanging="735" w:hangingChars="350"/>
        <w:rPr>
          <w:rFonts w:hint="eastAsia" w:ascii="宋体" w:hAnsi="宋体" w:eastAsia="宋体" w:cs="宋体"/>
          <w:color w:val="000000" w:themeColor="text1"/>
          <w:highlight w:val="none"/>
        </w:rPr>
      </w:pPr>
      <w:bookmarkStart w:id="1570" w:name="_Toc430185804"/>
      <w:bookmarkStart w:id="1571"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pPr>
        <w:spacing w:line="360" w:lineRule="auto"/>
        <w:ind w:left="735" w:hanging="735" w:hangingChars="350"/>
        <w:rPr>
          <w:rFonts w:hint="eastAsia" w:ascii="宋体" w:hAnsi="宋体" w:eastAsia="宋体" w:cs="宋体"/>
          <w:color w:val="000000" w:themeColor="text1"/>
          <w:highlight w:val="none"/>
        </w:rPr>
      </w:pPr>
      <w:bookmarkStart w:id="1572" w:name="_Toc430771062"/>
      <w:bookmarkStart w:id="1573"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pPr>
        <w:spacing w:line="360" w:lineRule="auto"/>
        <w:ind w:left="735" w:hanging="735" w:hangingChars="350"/>
        <w:rPr>
          <w:rFonts w:hint="eastAsia" w:ascii="宋体" w:hAnsi="宋体" w:eastAsia="宋体" w:cs="宋体"/>
          <w:color w:val="000000" w:themeColor="text1"/>
          <w:highlight w:val="none"/>
        </w:rPr>
      </w:pPr>
      <w:bookmarkStart w:id="1574" w:name="_Toc430771063"/>
      <w:bookmarkStart w:id="1575"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6" w:name="_Toc27130"/>
      <w:r>
        <w:rPr>
          <w:rFonts w:hint="eastAsia"/>
          <w:color w:val="000000" w:themeColor="text1"/>
          <w:sz w:val="24"/>
          <w:highlight w:val="none"/>
        </w:rPr>
        <w:t>H、评标细则</w:t>
      </w:r>
      <w:bookmarkEnd w:id="1576"/>
    </w:p>
    <w:p>
      <w:pPr>
        <w:pStyle w:val="27"/>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30"/>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default" w:ascii="宋体" w:hAnsi="宋体" w:eastAsia="宋体" w:cs="Tahoma"/>
          <w:b/>
          <w:bCs/>
          <w:color w:val="000000" w:themeColor="text1"/>
          <w:highlight w:val="none"/>
          <w:lang w:val="en-US" w:eastAsia="zh-CN"/>
        </w:rPr>
        <w:t>01包组、02包组、03包组：</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874" w:type="dxa"/>
        <w:jc w:val="center"/>
        <w:tblLayout w:type="fixed"/>
        <w:tblCellMar>
          <w:top w:w="0" w:type="dxa"/>
          <w:left w:w="0" w:type="dxa"/>
          <w:bottom w:w="0" w:type="dxa"/>
          <w:right w:w="0" w:type="dxa"/>
        </w:tblCellMar>
      </w:tblPr>
      <w:tblGrid>
        <w:gridCol w:w="2570"/>
        <w:gridCol w:w="2261"/>
        <w:gridCol w:w="213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78" w:type="dxa"/>
        <w:jc w:val="center"/>
        <w:shd w:val="clear" w:color="auto" w:fill="FFFFFF"/>
        <w:tblLayout w:type="fixed"/>
        <w:tblCellMar>
          <w:top w:w="0" w:type="dxa"/>
          <w:left w:w="0" w:type="dxa"/>
          <w:bottom w:w="0" w:type="dxa"/>
          <w:right w:w="0" w:type="dxa"/>
        </w:tblCellMar>
      </w:tblPr>
      <w:tblGrid>
        <w:gridCol w:w="700"/>
        <w:gridCol w:w="1289"/>
        <w:gridCol w:w="880"/>
        <w:gridCol w:w="6709"/>
      </w:tblGrid>
      <w:tr>
        <w:tblPrEx>
          <w:shd w:val="clear" w:color="auto" w:fill="FFFFFF"/>
          <w:tblCellMar>
            <w:top w:w="0" w:type="dxa"/>
            <w:left w:w="0" w:type="dxa"/>
            <w:bottom w:w="0" w:type="dxa"/>
            <w:right w:w="0" w:type="dxa"/>
          </w:tblCellMar>
        </w:tblPrEx>
        <w:trPr>
          <w:cantSplit/>
          <w:trHeight w:val="460" w:hRule="atLeast"/>
          <w:tblHeader/>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571"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根据投标人配送服务方案评审：</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1.配送服务方案的响应时间、效率优于采购需求，内容合理、完整，内容有针对性，得</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2.配送服务方案的响应时间、效率满足采购需求，内容较合理、较完整，内容有一定的针对性，得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3.配送服务方案简单，内容没有针对性，得2分；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highlight w:val="none"/>
                <w:lang w:val="en-US" w:eastAsia="zh-CN"/>
              </w:rPr>
              <w:t>不提供不得分。</w:t>
            </w:r>
          </w:p>
        </w:tc>
      </w:tr>
      <w:tr>
        <w:tblPrEx>
          <w:tblCellMar>
            <w:top w:w="0" w:type="dxa"/>
            <w:left w:w="0" w:type="dxa"/>
            <w:bottom w:w="0" w:type="dxa"/>
            <w:right w:w="0" w:type="dxa"/>
          </w:tblCellMar>
        </w:tblPrEx>
        <w:trPr>
          <w:cantSplit/>
          <w:trHeight w:val="1869"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质量保障方案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根据投标人是否具有完善的质量保障方案进行综合评审</w:t>
            </w:r>
            <w:r>
              <w:rPr>
                <w:rFonts w:hint="eastAsia" w:ascii="宋体" w:hAnsi="宋体" w:cs="宋体"/>
                <w:color w:val="000000" w:themeColor="text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1.质量保障方案</w:t>
            </w:r>
            <w:r>
              <w:rPr>
                <w:rFonts w:hint="eastAsia" w:ascii="宋体" w:hAnsi="宋体" w:cs="宋体"/>
                <w:color w:val="000000" w:themeColor="text1"/>
                <w:highlight w:val="none"/>
                <w:lang w:val="en-US" w:eastAsia="zh-CN"/>
              </w:rPr>
              <w:t>详细完整，优于采购需求</w:t>
            </w:r>
            <w:r>
              <w:rPr>
                <w:rFonts w:hint="eastAsia" w:ascii="宋体" w:hAnsi="宋体" w:eastAsia="宋体" w:cs="宋体"/>
                <w:color w:val="000000" w:themeColor="text1"/>
                <w:highlight w:val="none"/>
                <w:lang w:val="en-US" w:eastAsia="zh-CN"/>
              </w:rPr>
              <w:t>，得</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2.质量保障方案</w:t>
            </w:r>
            <w:r>
              <w:rPr>
                <w:rFonts w:hint="eastAsia" w:ascii="宋体" w:hAnsi="宋体" w:cs="宋体"/>
                <w:color w:val="000000" w:themeColor="text1"/>
                <w:highlight w:val="none"/>
                <w:lang w:val="en-US" w:eastAsia="zh-CN"/>
              </w:rPr>
              <w:t>较完整，</w:t>
            </w:r>
            <w:r>
              <w:rPr>
                <w:rFonts w:hint="eastAsia" w:ascii="宋体" w:hAnsi="宋体" w:eastAsia="宋体" w:cs="宋体"/>
                <w:color w:val="000000" w:themeColor="text1"/>
                <w:highlight w:val="none"/>
                <w:lang w:val="en-US" w:eastAsia="zh-CN"/>
              </w:rPr>
              <w:t>满足采购需求，得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3.质量保障方案不太科学、不够详细、可行性一般，得2分；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highlight w:val="none"/>
                <w:lang w:val="en-US" w:eastAsia="zh-CN"/>
              </w:rPr>
              <w:t>不提供不得分。</w:t>
            </w:r>
          </w:p>
        </w:tc>
      </w:tr>
      <w:tr>
        <w:tblPrEx>
          <w:tblCellMar>
            <w:top w:w="0" w:type="dxa"/>
            <w:left w:w="0" w:type="dxa"/>
            <w:bottom w:w="0" w:type="dxa"/>
            <w:right w:w="0" w:type="dxa"/>
          </w:tblCellMar>
        </w:tblPrEx>
        <w:trPr>
          <w:cantSplit/>
          <w:trHeight w:val="1722"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食品安全管理制度</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根据投标人食品安全管理制度的合理性和完善情况评审：</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1.根据本项目的产品来源、加工、包装、储存、运输、各环节的产品质量，管理制度优于采购需求，描述合理、完善，得</w:t>
            </w:r>
            <w:r>
              <w:rPr>
                <w:rFonts w:hint="eastAsia" w:ascii="宋体" w:hAnsi="宋体" w:cs="宋体"/>
                <w:color w:val="000000" w:themeColor="text1"/>
                <w:kern w:val="2"/>
                <w:sz w:val="21"/>
                <w:szCs w:val="21"/>
                <w:highlight w:val="none"/>
                <w:lang w:val="en-US" w:eastAsia="zh-CN" w:bidi="ar-SA"/>
              </w:rPr>
              <w:t>9</w:t>
            </w:r>
            <w:r>
              <w:rPr>
                <w:rFonts w:hint="eastAsia" w:ascii="宋体" w:hAnsi="宋体" w:eastAsia="宋体" w:cs="宋体"/>
                <w:color w:val="000000" w:themeColor="text1"/>
                <w:kern w:val="2"/>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2.根据本项目的产品来源、加工、包装、储存、运输、各环节的产品质量，管理制度满足采购需求，较合理、较完善，得</w:t>
            </w:r>
            <w:r>
              <w:rPr>
                <w:rFonts w:hint="eastAsia" w:ascii="宋体" w:hAnsi="宋体" w:cs="宋体"/>
                <w:color w:val="000000" w:themeColor="text1"/>
                <w:kern w:val="2"/>
                <w:sz w:val="21"/>
                <w:szCs w:val="21"/>
                <w:highlight w:val="none"/>
                <w:lang w:val="en-US" w:eastAsia="zh-CN" w:bidi="ar-SA"/>
              </w:rPr>
              <w:t>6</w:t>
            </w:r>
            <w:r>
              <w:rPr>
                <w:rFonts w:hint="eastAsia" w:ascii="宋体" w:hAnsi="宋体" w:eastAsia="宋体" w:cs="宋体"/>
                <w:color w:val="000000" w:themeColor="text1"/>
                <w:kern w:val="2"/>
                <w:sz w:val="21"/>
                <w:szCs w:val="21"/>
                <w:highlight w:val="none"/>
                <w:lang w:val="en-US" w:eastAsia="zh-CN" w:bidi="ar-SA"/>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3.根据本项目的产品来源、加工、包装、储存、运输、各环节的产品质量，管理制度简单，实施细则一般，得2分；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售后服务方案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根据投标人在本项目服务全过程中的售后服务方案（包括但不限于不合格货物退换方案、响应时间、商品质量问题的承诺等）进行评审：</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1.售后服务方案优于采购需求，具体详细、可操作性强、措施完善，售后服务响应迅速，得</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2.售后服务方案满足采购需求，计划具体、可操作性较强、措施可行，售后服务响应较迅速，得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3.售后服务方案不够详细、可操作性差、措施不合理，服务响应不能满足本项目需要的，得2分；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b/>
                <w:bCs/>
                <w:color w:val="000000" w:themeColor="text1"/>
                <w:highlight w:val="none"/>
                <w:lang w:val="en-US" w:eastAsia="zh-CN"/>
              </w:rPr>
              <w:t>不提供不得分。</w:t>
            </w:r>
          </w:p>
        </w:tc>
      </w:tr>
      <w:tr>
        <w:tblPrEx>
          <w:tblCellMar>
            <w:top w:w="0" w:type="dxa"/>
            <w:left w:w="0" w:type="dxa"/>
            <w:bottom w:w="0" w:type="dxa"/>
            <w:right w:w="0" w:type="dxa"/>
          </w:tblCellMar>
        </w:tblPrEx>
        <w:trPr>
          <w:cantSplit/>
          <w:trHeight w:val="1722"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特殊情况应急方案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根据投标人是否具有完善的应急方案进行综合评审</w:t>
            </w:r>
            <w:r>
              <w:rPr>
                <w:rFonts w:hint="eastAsia" w:ascii="宋体" w:hAnsi="宋体" w:cs="宋体"/>
                <w:color w:val="000000" w:themeColor="text1"/>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1.投标人对本项目在食品流通环节过程可能会出现的问题作出的应急处理方案具体、合理、可行性高，</w:t>
            </w:r>
            <w:r>
              <w:rPr>
                <w:rFonts w:hint="eastAsia" w:ascii="宋体" w:hAnsi="宋体" w:cs="宋体"/>
                <w:color w:val="000000" w:themeColor="text1"/>
                <w:highlight w:val="none"/>
                <w:lang w:val="en-US" w:eastAsia="zh-CN"/>
              </w:rPr>
              <w:t>符合采购需求的，</w:t>
            </w:r>
            <w:r>
              <w:rPr>
                <w:rFonts w:hint="eastAsia" w:ascii="宋体" w:hAnsi="宋体" w:eastAsia="宋体" w:cs="宋体"/>
                <w:color w:val="000000" w:themeColor="text1"/>
                <w:highlight w:val="none"/>
                <w:lang w:val="en-US" w:eastAsia="zh-CN"/>
              </w:rPr>
              <w:t>得</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2.投标人对本项目在食品流通环节过程可能会出现的问题作出的应急处理方案较详尽、基本可行，</w:t>
            </w:r>
            <w:r>
              <w:rPr>
                <w:rFonts w:hint="eastAsia" w:ascii="宋体" w:hAnsi="宋体" w:cs="宋体"/>
                <w:color w:val="000000" w:themeColor="text1"/>
                <w:highlight w:val="none"/>
                <w:lang w:val="en-US" w:eastAsia="zh-CN"/>
              </w:rPr>
              <w:t>基本符合采购需求的，</w:t>
            </w:r>
            <w:r>
              <w:rPr>
                <w:rFonts w:hint="eastAsia" w:ascii="宋体" w:hAnsi="宋体" w:eastAsia="宋体" w:cs="宋体"/>
                <w:color w:val="000000" w:themeColor="text1"/>
                <w:highlight w:val="none"/>
                <w:lang w:val="en-US" w:eastAsia="zh-CN"/>
              </w:rPr>
              <w:t>得</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3.投标人对本项目在食品流通环节过程可能会出现的问题作出的应急处理方案不够具体、可行性一般，得2分；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b/>
                <w:bCs/>
                <w:color w:val="000000" w:themeColor="text1"/>
                <w:highlight w:val="none"/>
                <w:lang w:val="en-US" w:eastAsia="zh-CN"/>
              </w:rPr>
              <w:t>不提供不得分。</w:t>
            </w:r>
          </w:p>
        </w:tc>
      </w:tr>
      <w:tr>
        <w:tblPrEx>
          <w:tblCellMar>
            <w:top w:w="0" w:type="dxa"/>
            <w:left w:w="0" w:type="dxa"/>
            <w:bottom w:w="0" w:type="dxa"/>
            <w:right w:w="0" w:type="dxa"/>
          </w:tblCellMar>
        </w:tblPrEx>
        <w:trPr>
          <w:cantSplit/>
          <w:trHeight w:val="419" w:hRule="atLeast"/>
          <w:jc w:val="center"/>
        </w:trPr>
        <w:tc>
          <w:tcPr>
            <w:tcW w:w="198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59" w:type="dxa"/>
        <w:jc w:val="center"/>
        <w:tblLayout w:type="fixed"/>
        <w:tblCellMar>
          <w:top w:w="0" w:type="dxa"/>
          <w:left w:w="0" w:type="dxa"/>
          <w:bottom w:w="0" w:type="dxa"/>
          <w:right w:w="0" w:type="dxa"/>
        </w:tblCellMar>
      </w:tblPr>
      <w:tblGrid>
        <w:gridCol w:w="677"/>
        <w:gridCol w:w="1267"/>
        <w:gridCol w:w="916"/>
        <w:gridCol w:w="6699"/>
      </w:tblGrid>
      <w:tr>
        <w:tblPrEx>
          <w:tblCellMar>
            <w:top w:w="0" w:type="dxa"/>
            <w:left w:w="0" w:type="dxa"/>
            <w:bottom w:w="0" w:type="dxa"/>
            <w:right w:w="0" w:type="dxa"/>
          </w:tblCellMar>
        </w:tblPrEx>
        <w:trPr>
          <w:cantSplit/>
          <w:trHeight w:val="403"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业绩经验</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rPr>
              <w:t>投标人20</w:t>
            </w:r>
            <w:r>
              <w:rPr>
                <w:rFonts w:hint="eastAsia" w:ascii="宋体" w:hAnsi="宋体" w:eastAsia="宋体" w:cs="宋体"/>
                <w:color w:val="000000" w:themeColor="text1"/>
                <w:highlight w:val="none"/>
                <w:lang w:val="en-US" w:eastAsia="zh-CN"/>
              </w:rPr>
              <w:t>20</w:t>
            </w:r>
            <w:r>
              <w:rPr>
                <w:rFonts w:hint="eastAsia" w:ascii="宋体" w:hAnsi="宋体" w:eastAsia="宋体" w:cs="宋体"/>
                <w:color w:val="000000" w:themeColor="text1"/>
                <w:highlight w:val="none"/>
              </w:rPr>
              <w:t>年</w:t>
            </w:r>
            <w:r>
              <w:rPr>
                <w:rFonts w:hint="eastAsia" w:ascii="宋体" w:hAnsi="宋体" w:eastAsia="宋体" w:cs="宋体"/>
                <w:color w:val="000000" w:themeColor="text1"/>
                <w:highlight w:val="none"/>
                <w:lang w:val="en-US" w:eastAsia="zh-CN"/>
              </w:rPr>
              <w:t>1月1日（以合同签订时间为准）</w:t>
            </w:r>
            <w:r>
              <w:rPr>
                <w:rFonts w:hint="eastAsia" w:ascii="宋体" w:hAnsi="宋体" w:cs="宋体"/>
                <w:color w:val="000000" w:themeColor="text1"/>
                <w:highlight w:val="none"/>
                <w:lang w:val="en-US" w:eastAsia="zh-CN"/>
              </w:rPr>
              <w:t>至今</w:t>
            </w:r>
            <w:r>
              <w:rPr>
                <w:rFonts w:hint="eastAsia" w:ascii="宋体" w:hAnsi="宋体" w:eastAsia="宋体" w:cs="宋体"/>
                <w:color w:val="000000" w:themeColor="text1"/>
                <w:highlight w:val="none"/>
              </w:rPr>
              <w:t>，具备</w:t>
            </w:r>
            <w:r>
              <w:rPr>
                <w:rFonts w:hint="eastAsia" w:ascii="宋体" w:hAnsi="宋体" w:eastAsia="宋体" w:cs="宋体"/>
                <w:color w:val="000000" w:themeColor="text1"/>
                <w:highlight w:val="none"/>
                <w:lang w:eastAsia="zh-CN"/>
              </w:rPr>
              <w:t>同类</w:t>
            </w:r>
            <w:r>
              <w:rPr>
                <w:rFonts w:hint="eastAsia" w:ascii="宋体" w:hAnsi="宋体" w:cs="宋体"/>
                <w:color w:val="000000" w:themeColor="text1"/>
                <w:highlight w:val="none"/>
                <w:lang w:val="en-US" w:eastAsia="zh-CN"/>
              </w:rPr>
              <w:t>项目</w:t>
            </w:r>
            <w:r>
              <w:rPr>
                <w:rFonts w:hint="eastAsia" w:ascii="宋体" w:hAnsi="宋体" w:eastAsia="宋体" w:cs="宋体"/>
                <w:color w:val="000000" w:themeColor="text1"/>
                <w:highlight w:val="none"/>
                <w:lang w:eastAsia="zh-CN"/>
              </w:rPr>
              <w:t>业绩</w:t>
            </w:r>
            <w:r>
              <w:rPr>
                <w:rFonts w:hint="eastAsia" w:ascii="宋体" w:hAnsi="宋体" w:eastAsia="宋体" w:cs="宋体"/>
                <w:color w:val="000000" w:themeColor="text1"/>
                <w:highlight w:val="none"/>
              </w:rPr>
              <w:t>，每一项有效业绩得</w:t>
            </w:r>
            <w:r>
              <w:rPr>
                <w:rFonts w:hint="eastAsia" w:ascii="宋体" w:hAnsi="宋体" w:eastAsia="宋体" w:cs="宋体"/>
                <w:color w:val="000000" w:themeColor="text1"/>
                <w:highlight w:val="none"/>
                <w:lang w:val="en-US" w:eastAsia="zh-CN"/>
              </w:rPr>
              <w:t>2分，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10分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不提供不得分</w:t>
            </w:r>
            <w:r>
              <w:rPr>
                <w:rFonts w:hint="eastAsia" w:ascii="宋体" w:hAnsi="宋体" w:eastAsia="宋体" w:cs="宋体"/>
                <w:b/>
                <w:bCs/>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lang w:val="en-US" w:eastAsia="zh-CN"/>
              </w:rPr>
              <w:t>注：</w:t>
            </w:r>
            <w:r>
              <w:rPr>
                <w:rFonts w:hint="eastAsia" w:ascii="宋体" w:hAnsi="宋体" w:eastAsia="宋体" w:cs="宋体"/>
                <w:color w:val="000000" w:themeColor="text1"/>
                <w:highlight w:val="none"/>
              </w:rPr>
              <w:t>提供</w:t>
            </w:r>
            <w:r>
              <w:rPr>
                <w:rFonts w:hint="eastAsia" w:ascii="宋体" w:hAnsi="宋体" w:eastAsia="宋体" w:cs="宋体"/>
                <w:color w:val="000000" w:themeColor="text1"/>
                <w:highlight w:val="none"/>
                <w:lang w:val="en-US" w:eastAsia="zh-CN"/>
              </w:rPr>
              <w:t>同类项目</w:t>
            </w:r>
            <w:r>
              <w:rPr>
                <w:rFonts w:hint="eastAsia" w:ascii="宋体" w:hAnsi="宋体" w:eastAsia="宋体" w:cs="宋体"/>
                <w:color w:val="000000" w:themeColor="text1"/>
                <w:highlight w:val="none"/>
              </w:rPr>
              <w:t>合同</w:t>
            </w:r>
            <w:r>
              <w:rPr>
                <w:rFonts w:hint="eastAsia" w:ascii="宋体" w:hAnsi="宋体" w:eastAsia="宋体" w:cs="宋体"/>
                <w:color w:val="000000" w:themeColor="text1"/>
                <w:highlight w:val="none"/>
                <w:lang w:val="en-US" w:eastAsia="zh-CN"/>
              </w:rPr>
              <w:t>关键页</w:t>
            </w:r>
            <w:r>
              <w:rPr>
                <w:rFonts w:hint="eastAsia" w:ascii="宋体" w:hAnsi="宋体" w:eastAsia="宋体" w:cs="宋体"/>
                <w:color w:val="000000" w:themeColor="text1"/>
                <w:highlight w:val="none"/>
              </w:rPr>
              <w:t>复印</w:t>
            </w:r>
            <w:r>
              <w:rPr>
                <w:rFonts w:hint="eastAsia" w:ascii="宋体" w:hAnsi="宋体" w:eastAsia="宋体" w:cs="宋体"/>
                <w:color w:val="000000" w:themeColor="text1"/>
                <w:highlight w:val="none"/>
                <w:lang w:val="en-US" w:eastAsia="zh-CN"/>
              </w:rPr>
              <w:t>件或</w:t>
            </w:r>
            <w:r>
              <w:rPr>
                <w:rFonts w:hint="eastAsia" w:ascii="宋体" w:hAnsi="宋体" w:eastAsia="宋体" w:cs="宋体"/>
                <w:color w:val="000000" w:themeColor="text1"/>
                <w:highlight w:val="none"/>
              </w:rPr>
              <w:t>中标通知书复印</w:t>
            </w:r>
            <w:r>
              <w:rPr>
                <w:rFonts w:hint="eastAsia" w:ascii="宋体" w:hAnsi="宋体" w:eastAsia="宋体" w:cs="宋体"/>
                <w:color w:val="000000" w:themeColor="text1"/>
                <w:highlight w:val="none"/>
                <w:lang w:val="en-US" w:eastAsia="zh-CN"/>
              </w:rPr>
              <w:t>件（以中标日期</w:t>
            </w:r>
            <w:r>
              <w:rPr>
                <w:rFonts w:hint="eastAsia" w:ascii="宋体" w:hAnsi="宋体" w:eastAsia="宋体" w:cs="宋体"/>
                <w:color w:val="000000" w:themeColor="text1"/>
                <w:highlight w:val="none"/>
              </w:rPr>
              <w:t>为准</w:t>
            </w:r>
            <w:r>
              <w:rPr>
                <w:rFonts w:hint="eastAsia" w:ascii="宋体" w:hAnsi="宋体" w:eastAsia="宋体" w:cs="宋体"/>
                <w:color w:val="000000" w:themeColor="text1"/>
                <w:highlight w:val="none"/>
                <w:lang w:val="en-US" w:eastAsia="zh-CN"/>
              </w:rPr>
              <w:t>）或省级及以上政府网站中标公示截图（以公示日期</w:t>
            </w:r>
            <w:r>
              <w:rPr>
                <w:rFonts w:hint="eastAsia" w:ascii="宋体" w:hAnsi="宋体" w:eastAsia="宋体" w:cs="宋体"/>
                <w:color w:val="000000" w:themeColor="text1"/>
                <w:highlight w:val="none"/>
              </w:rPr>
              <w:t>为准</w:t>
            </w:r>
            <w:r>
              <w:rPr>
                <w:rFonts w:hint="eastAsia" w:ascii="宋体" w:hAnsi="宋体" w:eastAsia="宋体" w:cs="宋体"/>
                <w:color w:val="000000" w:themeColor="text1"/>
                <w:highlight w:val="none"/>
                <w:lang w:val="en-US" w:eastAsia="zh-CN"/>
              </w:rPr>
              <w:t>）并加盖投标人公章，否则视为无效证明文件不得分。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食品安全责任</w:t>
            </w:r>
            <w:r>
              <w:rPr>
                <w:rFonts w:hint="eastAsia" w:ascii="宋体" w:hAnsi="宋体" w:cs="宋体"/>
                <w:color w:val="000000" w:themeColor="text1"/>
                <w:sz w:val="21"/>
                <w:szCs w:val="21"/>
                <w:highlight w:val="none"/>
                <w:lang w:val="en-US" w:eastAsia="zh-CN"/>
              </w:rPr>
              <w:t>险</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保额≥</w:t>
            </w:r>
            <w:r>
              <w:rPr>
                <w:rFonts w:hint="eastAsia" w:ascii="宋体" w:hAnsi="宋体" w:eastAsia="宋体" w:cs="宋体"/>
                <w:color w:val="000000" w:themeColor="text1"/>
                <w:sz w:val="21"/>
                <w:szCs w:val="21"/>
                <w:highlight w:val="none"/>
                <w:lang w:val="en-US" w:eastAsia="zh-CN"/>
              </w:rPr>
              <w:t>3000万元，得10分；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val="en-US" w:eastAsia="zh-CN"/>
              </w:rPr>
              <w:t>保额＜3</w:t>
            </w:r>
            <w:r>
              <w:rPr>
                <w:rFonts w:hint="eastAsia" w:ascii="宋体" w:hAnsi="宋体" w:eastAsia="宋体" w:cs="宋体"/>
                <w:color w:val="000000" w:themeColor="text1"/>
                <w:sz w:val="21"/>
                <w:szCs w:val="21"/>
                <w:highlight w:val="none"/>
                <w:lang w:val="en-US" w:eastAsia="zh-CN"/>
              </w:rPr>
              <w:t>000万元</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1000万元，得8分；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val="en-US" w:eastAsia="zh-CN"/>
              </w:rPr>
              <w:t>保额＜</w:t>
            </w:r>
            <w:r>
              <w:rPr>
                <w:rFonts w:hint="eastAsia" w:ascii="宋体" w:hAnsi="宋体" w:eastAsia="宋体" w:cs="宋体"/>
                <w:color w:val="000000" w:themeColor="text1"/>
                <w:sz w:val="21"/>
                <w:szCs w:val="21"/>
                <w:highlight w:val="none"/>
                <w:lang w:val="en-US" w:eastAsia="zh-CN"/>
              </w:rPr>
              <w:t>1000万元</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500万元，得6分；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val="en-US" w:eastAsia="zh-CN"/>
              </w:rPr>
              <w:t>保额＜</w:t>
            </w:r>
            <w:r>
              <w:rPr>
                <w:rFonts w:hint="eastAsia" w:ascii="宋体" w:hAnsi="宋体" w:eastAsia="宋体" w:cs="宋体"/>
                <w:color w:val="000000" w:themeColor="text1"/>
                <w:sz w:val="21"/>
                <w:szCs w:val="21"/>
                <w:highlight w:val="none"/>
                <w:lang w:val="en-US" w:eastAsia="zh-CN"/>
              </w:rPr>
              <w:t>50</w:t>
            </w:r>
            <w:r>
              <w:rPr>
                <w:rFonts w:hint="eastAsia" w:ascii="宋体" w:hAnsi="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lang w:val="en-US" w:eastAsia="zh-CN"/>
              </w:rPr>
              <w:t>万元</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100万元，得4分；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r>
              <w:rPr>
                <w:rFonts w:hint="eastAsia" w:ascii="宋体" w:hAnsi="宋体" w:cs="宋体"/>
                <w:color w:val="000000" w:themeColor="text1"/>
                <w:sz w:val="21"/>
                <w:szCs w:val="21"/>
                <w:highlight w:val="none"/>
                <w:lang w:val="en-US" w:eastAsia="zh-CN"/>
              </w:rPr>
              <w:t>保额＜10</w:t>
            </w:r>
            <w:r>
              <w:rPr>
                <w:rFonts w:hint="eastAsia" w:ascii="宋体" w:hAnsi="宋体" w:eastAsia="宋体" w:cs="宋体"/>
                <w:color w:val="000000" w:themeColor="text1"/>
                <w:sz w:val="21"/>
                <w:szCs w:val="21"/>
                <w:highlight w:val="none"/>
                <w:lang w:val="en-US" w:eastAsia="zh-CN"/>
              </w:rPr>
              <w:t>0万元，</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0万元得2分；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不提供或其他情况不得分。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注：投标人须提供有效的食品安全责任保险单或发票复印件并加盖投标人公章，保险单须在递交投标文件截止之日仍处于</w:t>
            </w:r>
            <w:r>
              <w:rPr>
                <w:rFonts w:hint="eastAsia" w:ascii="宋体" w:hAnsi="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lang w:val="en-US" w:eastAsia="zh-CN"/>
              </w:rPr>
              <w:t>效期内。</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企业综合实力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25</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1.投标人具有有效的质量管理体系认证证书，得5分；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2.投标人具有有效的食品安全管理体系认证证书，得5分；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3.投标人具有有效的环境管理体系认证证书，得5分；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4.投标人具有有效的职业健康安全管理体系证书，得5分；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5.投标人具有“危害分析与关键控制点（HACCP）体系认证证书</w:t>
            </w:r>
            <w:r>
              <w:rPr>
                <w:rFonts w:hint="eastAsia" w:ascii="宋体" w:hAnsi="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lang w:val="en-US" w:eastAsia="zh-CN"/>
              </w:rPr>
              <w:t>得5分；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不提供不得分。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注：须提供上述有效的证书复印件，同时提供国家认证认可监督管理委员会信息中心的认证认可业务信息统一查询平台（http://cx.cnca.cn/)中查询其证书信息的网页打印件并加盖投标人公章，不提供或资料不齐的不得分。</w:t>
            </w:r>
          </w:p>
        </w:tc>
      </w:tr>
      <w:tr>
        <w:tblPrEx>
          <w:tblCellMar>
            <w:top w:w="0" w:type="dxa"/>
            <w:left w:w="0" w:type="dxa"/>
            <w:bottom w:w="0" w:type="dxa"/>
            <w:right w:w="0" w:type="dxa"/>
          </w:tblCellMar>
        </w:tblPrEx>
        <w:trPr>
          <w:cantSplit/>
          <w:trHeight w:val="429" w:hRule="atLeast"/>
          <w:jc w:val="center"/>
        </w:trPr>
        <w:tc>
          <w:tcPr>
            <w:tcW w:w="194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45</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pPr>
        <w:rPr>
          <w:rFonts w:ascii="宋体"/>
          <w:color w:val="000000" w:themeColor="text1"/>
          <w:szCs w:val="21"/>
          <w:highlight w:val="none"/>
        </w:rPr>
      </w:pPr>
    </w:p>
    <w:p>
      <w:pPr>
        <w:rPr>
          <w:rFonts w:ascii="宋体"/>
          <w:color w:val="000000" w:themeColor="text1"/>
          <w:szCs w:val="21"/>
          <w:highlight w:val="none"/>
        </w:rPr>
      </w:pPr>
    </w:p>
    <w:bookmarkEnd w:id="1557"/>
    <w:bookmarkEnd w:id="1558"/>
    <w:bookmarkEnd w:id="1559"/>
    <w:bookmarkEnd w:id="1560"/>
    <w:bookmarkEnd w:id="1561"/>
    <w:bookmarkEnd w:id="1562"/>
    <w:bookmarkEnd w:id="1563"/>
    <w:bookmarkEnd w:id="1564"/>
    <w:bookmarkEnd w:id="1565"/>
    <w:bookmarkEnd w:id="1566"/>
    <w:p>
      <w:pPr>
        <w:pStyle w:val="3"/>
        <w:numPr>
          <w:ilvl w:val="0"/>
          <w:numId w:val="0"/>
        </w:numPr>
        <w:spacing w:beforeLines="0"/>
        <w:rPr>
          <w:rFonts w:hint="eastAsia"/>
          <w:color w:val="000000" w:themeColor="text1"/>
          <w:highlight w:val="none"/>
        </w:rPr>
      </w:pPr>
      <w:bookmarkStart w:id="1577" w:name="_Hlt21939000"/>
      <w:bookmarkEnd w:id="1577"/>
      <w:bookmarkStart w:id="1578" w:name="_Toc330459994"/>
      <w:bookmarkStart w:id="1579" w:name="_Toc340672878"/>
      <w:bookmarkStart w:id="1580" w:name="_Toc349127635"/>
      <w:bookmarkStart w:id="1581" w:name="_Toc342060383"/>
      <w:bookmarkStart w:id="1582" w:name="_Toc341348347"/>
      <w:bookmarkStart w:id="1583" w:name="_Toc333935355"/>
      <w:bookmarkStart w:id="1584" w:name="_Toc339020024"/>
      <w:bookmarkStart w:id="1585" w:name="_Toc365967081"/>
      <w:bookmarkStart w:id="1586" w:name="_Toc349143598"/>
      <w:bookmarkStart w:id="1587" w:name="_Toc365985187"/>
      <w:bookmarkStart w:id="1588" w:name="_Toc332270355"/>
      <w:bookmarkStart w:id="1589" w:name="_Toc336681589"/>
      <w:bookmarkStart w:id="1590" w:name="_Toc339362309"/>
      <w:bookmarkStart w:id="1591" w:name="_Toc374454610"/>
      <w:bookmarkStart w:id="1592" w:name="_Toc339020104"/>
      <w:bookmarkStart w:id="1593" w:name="_Toc333935696"/>
      <w:bookmarkStart w:id="1594" w:name="_Toc339019898"/>
      <w:bookmarkStart w:id="1595" w:name="_Toc340677079"/>
      <w:bookmarkStart w:id="1596" w:name="_Toc331512907"/>
      <w:bookmarkStart w:id="1597" w:name="_Toc366072538"/>
      <w:bookmarkStart w:id="1598" w:name="_Toc350438758"/>
      <w:bookmarkStart w:id="1599" w:name="_Toc332206717"/>
      <w:bookmarkStart w:id="1600" w:name="_Toc339020242"/>
      <w:bookmarkStart w:id="1601" w:name="_Toc340507451"/>
      <w:bookmarkStart w:id="1602" w:name="_Toc331684047"/>
      <w:bookmarkStart w:id="1603" w:name="_Toc345513910"/>
      <w:bookmarkStart w:id="1604" w:name="_Toc342296769"/>
      <w:bookmarkStart w:id="1605" w:name="_Toc333238642"/>
      <w:bookmarkStart w:id="1606" w:name="_Toc336681944"/>
      <w:bookmarkStart w:id="1607" w:name="_Toc339441096"/>
      <w:bookmarkStart w:id="1608" w:name="_Toc333237686"/>
      <w:bookmarkStart w:id="1609" w:name="_Toc337632367"/>
      <w:bookmarkStart w:id="1610" w:name="_Toc350756459"/>
      <w:bookmarkStart w:id="1611" w:name="_Toc333237797"/>
    </w:p>
    <w:p>
      <w:pPr>
        <w:pStyle w:val="3"/>
        <w:numPr>
          <w:ilvl w:val="0"/>
          <w:numId w:val="0"/>
        </w:numPr>
        <w:spacing w:beforeLines="0"/>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2"/>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rPr>
          <w:rFonts w:hint="eastAsia"/>
          <w:color w:val="000000" w:themeColor="text1"/>
          <w:highlight w:val="none"/>
        </w:rPr>
      </w:pPr>
    </w:p>
    <w:p>
      <w:pPr>
        <w:pStyle w:val="3"/>
        <w:numPr>
          <w:ilvl w:val="0"/>
          <w:numId w:val="0"/>
        </w:numPr>
        <w:spacing w:beforeLines="0"/>
        <w:rPr>
          <w:color w:val="000000" w:themeColor="text1"/>
          <w:highlight w:val="none"/>
        </w:rPr>
      </w:pPr>
      <w:bookmarkStart w:id="1612" w:name="_Toc16317"/>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default" w:ascii="宋体" w:hAnsi="宋体" w:eastAsia="宋体" w:cs="宋体"/>
          <w:b/>
          <w:bCs/>
          <w:color w:val="000000" w:themeColor="text1"/>
          <w:sz w:val="21"/>
          <w:szCs w:val="21"/>
          <w:highlight w:val="none"/>
          <w:lang w:val="en-US"/>
        </w:rPr>
      </w:pPr>
      <w:r>
        <w:rPr>
          <w:rFonts w:hint="eastAsia" w:ascii="宋体" w:hAnsi="宋体" w:eastAsia="宋体" w:cs="宋体"/>
          <w:b/>
          <w:bCs/>
          <w:color w:val="000000" w:themeColor="text1"/>
          <w:sz w:val="21"/>
          <w:szCs w:val="21"/>
          <w:highlight w:val="none"/>
          <w:lang w:val="en-US" w:eastAsia="zh-CN"/>
        </w:rPr>
        <w:t>01包组：奋兴中学2024-2025年饭堂配送服务（1）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color w:val="000000" w:themeColor="text1"/>
          <w:sz w:val="21"/>
          <w:szCs w:val="21"/>
          <w:highlight w:val="none"/>
          <w:u w:val="none"/>
          <w:lang w:val="en-US" w:eastAsia="zh-CN"/>
        </w:rPr>
      </w:pPr>
      <w:r>
        <w:rPr>
          <w:rFonts w:hint="eastAsia" w:ascii="宋体" w:hAnsi="宋体" w:eastAsia="宋体" w:cs="宋体"/>
          <w:b/>
          <w:bCs/>
          <w:color w:val="000000" w:themeColor="text1"/>
          <w:sz w:val="21"/>
          <w:szCs w:val="21"/>
          <w:highlight w:val="none"/>
          <w:u w:val="none"/>
          <w:lang w:val="en-US" w:eastAsia="zh-CN"/>
        </w:rPr>
        <w:t>02包组：奋兴中学2024-2025年饭堂配送服务（2）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default" w:ascii="宋体" w:hAnsi="宋体" w:eastAsia="宋体" w:cs="宋体"/>
          <w:b/>
          <w:bCs/>
          <w:color w:val="000000" w:themeColor="text1"/>
          <w:sz w:val="21"/>
          <w:szCs w:val="21"/>
          <w:highlight w:val="none"/>
          <w:u w:val="none"/>
          <w:lang w:val="en-US"/>
        </w:rPr>
      </w:pPr>
      <w:r>
        <w:rPr>
          <w:rFonts w:hint="eastAsia" w:ascii="宋体" w:hAnsi="宋体" w:cs="宋体"/>
          <w:b/>
          <w:bCs/>
          <w:color w:val="000000" w:themeColor="text1"/>
          <w:sz w:val="21"/>
          <w:szCs w:val="21"/>
          <w:highlight w:val="none"/>
          <w:u w:val="none"/>
          <w:lang w:val="en-US" w:eastAsia="zh-CN"/>
        </w:rPr>
        <w:t>03包组：奋兴中学2024-2025年饭堂配送服务（3）</w:t>
      </w:r>
    </w:p>
    <w:p>
      <w:pPr>
        <w:pStyle w:val="54"/>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r>
        <w:rPr>
          <w:rFonts w:hint="eastAsia" w:ascii="宋体" w:hAnsi="宋体" w:eastAsia="宋体" w:cs="宋体"/>
          <w:color w:val="000000" w:themeColor="text1"/>
          <w:sz w:val="21"/>
          <w:szCs w:val="21"/>
          <w:highlight w:val="none"/>
          <w:lang w:eastAsia="zh-CN"/>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r>
        <w:rPr>
          <w:rFonts w:hint="eastAsia" w:ascii="宋体" w:hAnsi="宋体" w:eastAsia="宋体" w:cs="宋体"/>
          <w:color w:val="000000" w:themeColor="text1"/>
          <w:sz w:val="21"/>
          <w:szCs w:val="21"/>
          <w:highlight w:val="none"/>
          <w:lang w:eastAsia="zh-CN"/>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 xml:space="preserve">四、 </w:t>
      </w:r>
      <w:r>
        <w:rPr>
          <w:rFonts w:hint="eastAsia" w:ascii="宋体" w:hAnsi="宋体" w:eastAsia="宋体" w:cs="宋体"/>
          <w:b/>
          <w:bCs/>
          <w:color w:val="000000" w:themeColor="text1"/>
          <w:sz w:val="21"/>
          <w:szCs w:val="21"/>
          <w:highlight w:val="none"/>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付款方式</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1.付款方式：乙方完成当月供货，根据甲方和乙方确定的价格，甲方与乙方核对当月供货数量和金额后，甲方收到乙方发票后在15日前支付当月货款，每月结算一次。</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2.结算价=核定价×实际供货数量×中标折扣率。</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六、定价方式</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1.由学校食堂食品市场价格调查小组成员核定（成员组成：甲方2人，乙方1人），三人在每周星期天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由食堂市场核价小组成员签名作为支付货款资料）。</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2.糕点供应商对各类糕点进行单独报价，学校食堂食品市场价格调查小组成员，根据市场的实际价格情况，每周对各类糕点进行核定价配送。</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七、</w:t>
      </w:r>
      <w:r>
        <w:rPr>
          <w:rFonts w:hint="default" w:ascii="宋体" w:hAnsi="宋体" w:eastAsia="宋体" w:cs="宋体"/>
          <w:b/>
          <w:bCs/>
          <w:color w:val="000000" w:themeColor="text1"/>
          <w:sz w:val="21"/>
          <w:szCs w:val="21"/>
          <w:highlight w:val="none"/>
          <w:lang w:val="en-US" w:eastAsia="zh-CN"/>
        </w:rPr>
        <w:t>履约保证金</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1.为了使中标供应商能够认真履行合同，确保食品按时按质供应，在合同签订前5个工作日内，中标供应商向采购人支付人民币50000.00元（大写：伍万元整）作为履约保证金。</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2.交纳方式：以支票、汇票、本票或者金融机构、担保机构出具的保函等非现金形式提交。</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3.履约保证金于合同期满并在乙方完全履行合同义务之日起20个工作日内无息退还。</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4.乙方在合同履行期间保证对甲方的货物供应，若中标后反悔或不能履行合同的，甲方有权单方终止合同并没收全额履约保证金，由此产生的一切经济损失由该乙方自行承担。</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5.履约保证金用于补偿甲方因乙方的过失导致未能达到合同约定的服务和质量要求而蒙受的损失。</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6.如果乙方无违反合同，合同期满后保证金全额无息退还乙方；如乙方违反合同，合同期满后甲方扣除相应的保证金剩余部分无息退还乙方。</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7.因乙方供应的材食材质量问题造成甲方人员发生食物中毒事件的，甲方有权单方解除合同，没收所有履约保证金；中毒人员的全部医疗费用及法律规定的其他费用全部由乙方承担；甲方保留通过法律途径追究乙方责任的权利。</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八、</w:t>
      </w:r>
      <w:r>
        <w:rPr>
          <w:rFonts w:hint="default" w:ascii="宋体" w:hAnsi="宋体" w:eastAsia="宋体" w:cs="宋体"/>
          <w:b/>
          <w:bCs/>
          <w:color w:val="000000" w:themeColor="text1"/>
          <w:sz w:val="21"/>
          <w:szCs w:val="21"/>
          <w:highlight w:val="none"/>
          <w:lang w:val="en-US" w:eastAsia="zh-CN"/>
        </w:rPr>
        <w:t>其他要求</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1.乙方供应的农产品必须要提供农产品合格证。</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2.采购数量和金额是参考往年进行估算，甲方无法确保乙方的供货数量是否能达到估算金额，乙方应注意相关风险。</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九、 考核标准</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 xml:space="preserve">1.甲方在服务期限内对乙方实行考核制度，服务期内若扣分累计达到30分或以上则甲方有权利取消乙方的配送资格，并终止采购合同。 </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考核标准：每次供应肉菜不提供残留农药合格证明扣10分；每次在上午9:00后供货的扣2分。如因肉菜质量问题造成食品安全事故，乙方须负一切责任并且甲方有权利取消其乙方的配送资格。考核细则见技术要求附件《配送服务质量考核评价办法》。</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lang w:val="zh-Hans" w:eastAsia="zh-CN"/>
        </w:rPr>
        <w:t>甲方每月对乙方工作考核一次，</w:t>
      </w:r>
      <w:r>
        <w:rPr>
          <w:rFonts w:hint="eastAsia" w:ascii="宋体" w:hAnsi="宋体" w:eastAsia="宋体" w:cs="宋体"/>
          <w:b w:val="0"/>
          <w:bCs w:val="0"/>
          <w:color w:val="000000" w:themeColor="text1"/>
          <w:sz w:val="21"/>
          <w:szCs w:val="21"/>
          <w:highlight w:val="none"/>
          <w:lang w:val="en-US" w:eastAsia="zh-CN"/>
        </w:rPr>
        <w:t>每月综合服务满意度满分为100分，合格标准为90分，满意度低于90分的每下降1%扣除当月结算金额的1%。半年内累计出现低于合格满意度次数超过3次的</w:t>
      </w:r>
      <w:r>
        <w:rPr>
          <w:rFonts w:hint="eastAsia" w:ascii="宋体" w:hAnsi="宋体" w:eastAsia="宋体" w:cs="宋体"/>
          <w:b w:val="0"/>
          <w:bCs w:val="0"/>
          <w:color w:val="000000" w:themeColor="text1"/>
          <w:sz w:val="21"/>
          <w:szCs w:val="21"/>
          <w:highlight w:val="none"/>
          <w:lang w:val="zh-Hans" w:eastAsia="zh-CN"/>
        </w:rPr>
        <w:t>，甲方有权终止乙方的合同。</w:t>
      </w:r>
      <w:r>
        <w:rPr>
          <w:rFonts w:hint="default" w:ascii="宋体" w:hAnsi="宋体" w:eastAsia="宋体" w:cs="宋体"/>
          <w:b w:val="0"/>
          <w:bCs w:val="0"/>
          <w:color w:val="000000" w:themeColor="text1"/>
          <w:sz w:val="21"/>
          <w:szCs w:val="21"/>
          <w:highlight w:val="none"/>
          <w:lang w:val="en-US" w:eastAsia="zh-CN"/>
        </w:rPr>
        <w:t>乙方剩下的采购任务通过协商形式由另外包组的中标供应商进行配送，供货要求按原包组的要求执行。</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4.乙方须及时对甲方提出的存在问题作出响应并实施整改，次月未作出整改的，甲方将发出警告信1次，连续因同一问题发出警告信息3次且拒不改正，甲方有权终止其采购合同，并以书面形式通知对方。</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5.甲方对考核标准保持最终修改权和解释权。</w:t>
      </w:r>
    </w:p>
    <w:p>
      <w:pPr>
        <w:pStyle w:val="54"/>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十、服务要求：</w:t>
      </w:r>
    </w:p>
    <w:p>
      <w:pPr>
        <w:pStyle w:val="192"/>
        <w:spacing w:line="360" w:lineRule="auto"/>
        <w:ind w:firstLine="0" w:firstLineChars="0"/>
        <w:outlineLvl w:val="2"/>
        <w:rPr>
          <w:rFonts w:hint="eastAsia" w:ascii="宋体" w:hAnsi="宋体"/>
          <w:b/>
          <w:color w:val="000000" w:themeColor="text1"/>
          <w:szCs w:val="21"/>
          <w:highlight w:val="none"/>
        </w:rPr>
      </w:pPr>
      <w:bookmarkStart w:id="1614" w:name="_Toc13744"/>
      <w:r>
        <w:rPr>
          <w:rFonts w:hint="eastAsia" w:ascii="宋体" w:hAnsi="宋体" w:eastAsia="宋体" w:cs="宋体"/>
          <w:b/>
          <w:color w:val="000000" w:themeColor="text1"/>
          <w:sz w:val="21"/>
          <w:szCs w:val="21"/>
          <w:highlight w:val="none"/>
        </w:rPr>
        <w:t>一</w:t>
      </w:r>
      <w:r>
        <w:rPr>
          <w:rFonts w:hint="eastAsia" w:ascii="宋体" w:hAnsi="宋体" w:cs="宋体"/>
          <w:b/>
          <w:color w:val="000000" w:themeColor="text1"/>
          <w:sz w:val="21"/>
          <w:szCs w:val="21"/>
          <w:highlight w:val="none"/>
          <w:lang w:eastAsia="zh-CN"/>
        </w:rPr>
        <w:t>）</w:t>
      </w:r>
      <w:r>
        <w:rPr>
          <w:rFonts w:hint="eastAsia" w:ascii="宋体" w:hAnsi="宋体"/>
          <w:b/>
          <w:color w:val="000000" w:themeColor="text1"/>
          <w:szCs w:val="21"/>
          <w:highlight w:val="none"/>
        </w:rPr>
        <w:t>总体要求</w:t>
      </w:r>
      <w:bookmarkEnd w:id="1614"/>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lang w:eastAsia="zh-CN"/>
        </w:rPr>
        <w:t>.</w:t>
      </w:r>
      <w:r>
        <w:rPr>
          <w:rFonts w:hint="eastAsia" w:ascii="宋体" w:hAnsi="宋体" w:cs="宋体"/>
          <w:color w:val="000000" w:themeColor="text1"/>
          <w:highlight w:val="none"/>
        </w:rPr>
        <w:t>★所有食材要求为非转基因食品。</w:t>
      </w:r>
    </w:p>
    <w:p>
      <w:pPr>
        <w:pStyle w:val="192"/>
        <w:spacing w:line="360" w:lineRule="auto"/>
        <w:ind w:left="0" w:leftChars="0" w:firstLine="0" w:firstLineChars="0"/>
        <w:outlineLvl w:val="2"/>
        <w:rPr>
          <w:rFonts w:hint="eastAsia" w:ascii="宋体" w:hAnsi="宋体"/>
          <w:color w:val="000000" w:themeColor="text1"/>
          <w:szCs w:val="21"/>
          <w:highlight w:val="none"/>
        </w:rPr>
      </w:pPr>
      <w:bookmarkStart w:id="1615" w:name="_Toc7379"/>
      <w:r>
        <w:rPr>
          <w:rFonts w:hint="eastAsia" w:ascii="宋体" w:hAnsi="宋体" w:cs="宋体"/>
          <w:color w:val="000000" w:themeColor="text1"/>
          <w:spacing w:val="-3"/>
          <w:szCs w:val="21"/>
          <w:highlight w:val="none"/>
        </w:rPr>
        <w:t>2</w:t>
      </w:r>
      <w:r>
        <w:rPr>
          <w:rFonts w:hint="eastAsia" w:ascii="宋体" w:hAnsi="宋体"/>
          <w:color w:val="000000" w:themeColor="text1"/>
          <w:highlight w:val="none"/>
          <w:lang w:eastAsia="zh-CN"/>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bookmarkEnd w:id="1615"/>
    </w:p>
    <w:p>
      <w:pPr>
        <w:snapToGrid w:val="0"/>
        <w:spacing w:line="360" w:lineRule="auto"/>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color w:val="000000" w:themeColor="text1"/>
          <w:highlight w:val="none"/>
          <w:lang w:eastAsia="zh-CN"/>
        </w:rPr>
        <w:t>.</w:t>
      </w:r>
      <w:r>
        <w:rPr>
          <w:rFonts w:hint="eastAsia" w:ascii="宋体" w:hAnsi="宋体"/>
          <w:color w:val="000000" w:themeColor="text1"/>
          <w:highlight w:val="none"/>
        </w:rPr>
        <w:t>所供的物品必须符合“中华人民共和国食品卫生法”要求。</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eastAsia="zh-CN"/>
        </w:rPr>
        <w:t>.乙方</w:t>
      </w:r>
      <w:r>
        <w:rPr>
          <w:rFonts w:hint="eastAsia" w:ascii="宋体" w:hAnsi="宋体"/>
          <w:color w:val="000000" w:themeColor="text1"/>
          <w:highlight w:val="none"/>
        </w:rPr>
        <w:t>需承诺所供的物品必须符合国家有关标准，保证无异味、无霉烂变质，如不符合投标文件所描述的质量标准，必须退货并承担违约责任。</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color w:val="000000" w:themeColor="text1"/>
          <w:highlight w:val="none"/>
          <w:lang w:eastAsia="zh-CN"/>
        </w:rPr>
        <w:t>.</w:t>
      </w:r>
      <w:r>
        <w:rPr>
          <w:rFonts w:hint="eastAsia" w:ascii="宋体" w:hAnsi="宋体"/>
          <w:color w:val="000000" w:themeColor="text1"/>
          <w:highlight w:val="none"/>
        </w:rPr>
        <w:t>所供商品必须符合国家行业生产及经营标准，货真价实，均能提供相应批次的合格检验证明。</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color w:val="000000" w:themeColor="text1"/>
          <w:highlight w:val="none"/>
          <w:lang w:eastAsia="zh-CN"/>
        </w:rPr>
        <w:t>.</w:t>
      </w:r>
      <w:r>
        <w:rPr>
          <w:rFonts w:hint="eastAsia" w:ascii="宋体" w:hAnsi="宋体"/>
          <w:color w:val="000000" w:themeColor="text1"/>
          <w:highlight w:val="none"/>
        </w:rPr>
        <w:t>供应的货物必须各项技术指标完全符合国家有关质量检测、环保标准及产品出厂标准。</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color w:val="000000" w:themeColor="text1"/>
          <w:highlight w:val="none"/>
          <w:lang w:eastAsia="zh-CN"/>
        </w:rPr>
        <w:t>.乙方</w:t>
      </w:r>
      <w:r>
        <w:rPr>
          <w:rFonts w:hint="eastAsia" w:ascii="宋体" w:hAnsi="宋体"/>
          <w:color w:val="000000" w:themeColor="text1"/>
          <w:highlight w:val="none"/>
        </w:rPr>
        <w:t>必须负责中标货物的运输、质量检测等工作，所产生的费用由</w:t>
      </w:r>
      <w:r>
        <w:rPr>
          <w:rFonts w:hint="eastAsia" w:ascii="宋体" w:hAnsi="宋体"/>
          <w:color w:val="000000" w:themeColor="text1"/>
          <w:highlight w:val="none"/>
          <w:lang w:eastAsia="zh-CN"/>
        </w:rPr>
        <w:t>乙方</w:t>
      </w:r>
      <w:r>
        <w:rPr>
          <w:rFonts w:hint="eastAsia" w:ascii="宋体" w:hAnsi="宋体"/>
          <w:color w:val="000000" w:themeColor="text1"/>
          <w:highlight w:val="none"/>
        </w:rPr>
        <w:t>负责。</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color w:val="000000" w:themeColor="text1"/>
          <w:highlight w:val="none"/>
          <w:lang w:eastAsia="zh-CN"/>
        </w:rPr>
        <w:t>.</w:t>
      </w:r>
      <w:r>
        <w:rPr>
          <w:rFonts w:hint="eastAsia" w:ascii="宋体" w:hAnsi="宋体"/>
          <w:color w:val="000000" w:themeColor="text1"/>
          <w:highlight w:val="none"/>
        </w:rPr>
        <w:t>物品具体需求量以实际供应前一天通知的为准。</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color w:val="000000" w:themeColor="text1"/>
          <w:highlight w:val="none"/>
          <w:lang w:eastAsia="zh-CN"/>
        </w:rPr>
        <w:t>.乙方</w:t>
      </w:r>
      <w:r>
        <w:rPr>
          <w:rFonts w:hint="eastAsia" w:ascii="宋体" w:hAnsi="宋体"/>
          <w:color w:val="000000" w:themeColor="text1"/>
          <w:highlight w:val="none"/>
        </w:rPr>
        <w:t>不得将中标项目转包、分包，否则</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有权单方终止合同,由此产生的一切经济损失由</w:t>
      </w:r>
      <w:r>
        <w:rPr>
          <w:rFonts w:hint="eastAsia" w:ascii="宋体" w:hAnsi="宋体"/>
          <w:color w:val="000000" w:themeColor="text1"/>
          <w:highlight w:val="none"/>
          <w:lang w:eastAsia="zh-CN"/>
        </w:rPr>
        <w:t>乙方</w:t>
      </w:r>
      <w:r>
        <w:rPr>
          <w:rFonts w:hint="eastAsia" w:ascii="宋体" w:hAnsi="宋体"/>
          <w:color w:val="000000" w:themeColor="text1"/>
          <w:highlight w:val="none"/>
        </w:rPr>
        <w:t>自行承担。</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color w:val="000000" w:themeColor="text1"/>
          <w:highlight w:val="none"/>
          <w:lang w:eastAsia="zh-CN"/>
        </w:rPr>
        <w:t>.</w:t>
      </w:r>
      <w:r>
        <w:rPr>
          <w:rFonts w:hint="eastAsia" w:ascii="宋体" w:hAnsi="宋体"/>
          <w:color w:val="000000" w:themeColor="text1"/>
          <w:highlight w:val="none"/>
        </w:rPr>
        <w:t>由于</w:t>
      </w:r>
      <w:r>
        <w:rPr>
          <w:rFonts w:hint="eastAsia" w:ascii="宋体" w:hAnsi="宋体"/>
          <w:color w:val="000000" w:themeColor="text1"/>
          <w:highlight w:val="none"/>
          <w:lang w:eastAsia="zh-CN"/>
        </w:rPr>
        <w:t>甲方</w:t>
      </w:r>
      <w:r>
        <w:rPr>
          <w:rFonts w:hint="eastAsia" w:ascii="宋体" w:hAnsi="宋体"/>
          <w:color w:val="000000" w:themeColor="text1"/>
          <w:highlight w:val="none"/>
        </w:rPr>
        <w:t>工作的特殊性，</w:t>
      </w:r>
      <w:r>
        <w:rPr>
          <w:rFonts w:hint="eastAsia" w:ascii="宋体" w:hAnsi="宋体"/>
          <w:color w:val="000000" w:themeColor="text1"/>
          <w:highlight w:val="none"/>
          <w:lang w:eastAsia="zh-CN"/>
        </w:rPr>
        <w:t>乙方</w:t>
      </w:r>
      <w:r>
        <w:rPr>
          <w:rFonts w:hint="eastAsia" w:ascii="宋体" w:hAnsi="宋体"/>
          <w:color w:val="000000" w:themeColor="text1"/>
          <w:highlight w:val="none"/>
        </w:rPr>
        <w:t>应做好本单位工作人员的教育工作，遵守</w:t>
      </w:r>
      <w:r>
        <w:rPr>
          <w:rFonts w:hint="eastAsia" w:ascii="宋体" w:hAnsi="宋体"/>
          <w:color w:val="000000" w:themeColor="text1"/>
          <w:highlight w:val="none"/>
          <w:lang w:eastAsia="zh-CN"/>
        </w:rPr>
        <w:t>甲方</w:t>
      </w:r>
      <w:r>
        <w:rPr>
          <w:rFonts w:hint="eastAsia" w:ascii="宋体" w:hAnsi="宋体"/>
          <w:color w:val="000000" w:themeColor="text1"/>
          <w:highlight w:val="none"/>
        </w:rPr>
        <w:t>各项规定。</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color w:val="000000" w:themeColor="text1"/>
          <w:highlight w:val="none"/>
          <w:lang w:eastAsia="zh-CN"/>
        </w:rPr>
        <w:t>.乙方</w:t>
      </w:r>
      <w:r>
        <w:rPr>
          <w:rFonts w:hint="eastAsia" w:ascii="宋体" w:hAnsi="宋体"/>
          <w:color w:val="000000" w:themeColor="text1"/>
          <w:highlight w:val="none"/>
        </w:rPr>
        <w:t>除不可抗力，不得因其他任何理由延迟送货。</w:t>
      </w:r>
      <w:r>
        <w:rPr>
          <w:rFonts w:hint="eastAsia" w:ascii="宋体" w:hAnsi="宋体"/>
          <w:color w:val="000000" w:themeColor="text1"/>
          <w:highlight w:val="none"/>
          <w:lang w:eastAsia="zh-CN"/>
        </w:rPr>
        <w:t>甲方</w:t>
      </w:r>
      <w:r>
        <w:rPr>
          <w:rFonts w:hint="eastAsia" w:ascii="宋体" w:hAnsi="宋体"/>
          <w:color w:val="000000" w:themeColor="text1"/>
          <w:highlight w:val="none"/>
        </w:rPr>
        <w:t>如遇特殊情况需推迟送货，应提前通知</w:t>
      </w:r>
      <w:r>
        <w:rPr>
          <w:rFonts w:hint="eastAsia" w:ascii="宋体" w:hAnsi="宋体"/>
          <w:color w:val="000000" w:themeColor="text1"/>
          <w:highlight w:val="none"/>
          <w:lang w:eastAsia="zh-CN"/>
        </w:rPr>
        <w:t>乙方</w:t>
      </w:r>
      <w:r>
        <w:rPr>
          <w:rFonts w:hint="eastAsia" w:ascii="宋体" w:hAnsi="宋体"/>
          <w:color w:val="000000" w:themeColor="text1"/>
          <w:highlight w:val="none"/>
        </w:rPr>
        <w:t>。因</w:t>
      </w:r>
      <w:r>
        <w:rPr>
          <w:rFonts w:hint="eastAsia" w:ascii="宋体" w:hAnsi="宋体"/>
          <w:color w:val="000000" w:themeColor="text1"/>
          <w:highlight w:val="none"/>
          <w:lang w:eastAsia="zh-CN"/>
        </w:rPr>
        <w:t>乙方</w:t>
      </w:r>
      <w:r>
        <w:rPr>
          <w:rFonts w:hint="eastAsia" w:ascii="宋体" w:hAnsi="宋体"/>
          <w:color w:val="000000" w:themeColor="text1"/>
          <w:highlight w:val="none"/>
        </w:rPr>
        <w:t>原因延误交货日期的（</w:t>
      </w:r>
      <w:r>
        <w:rPr>
          <w:rFonts w:hint="eastAsia" w:ascii="宋体" w:hAnsi="宋体"/>
          <w:color w:val="000000" w:themeColor="text1"/>
          <w:highlight w:val="none"/>
          <w:lang w:eastAsia="zh-CN"/>
        </w:rPr>
        <w:t>甲方</w:t>
      </w:r>
      <w:r>
        <w:rPr>
          <w:rFonts w:hint="eastAsia" w:ascii="宋体" w:hAnsi="宋体"/>
          <w:color w:val="000000" w:themeColor="text1"/>
          <w:highlight w:val="none"/>
        </w:rPr>
        <w:t>要求推迟的除外），</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有权自行采购，并由</w:t>
      </w:r>
      <w:r>
        <w:rPr>
          <w:rFonts w:hint="eastAsia" w:ascii="宋体" w:hAnsi="宋体"/>
          <w:color w:val="000000" w:themeColor="text1"/>
          <w:highlight w:val="none"/>
          <w:lang w:eastAsia="zh-CN"/>
        </w:rPr>
        <w:t>乙方</w:t>
      </w:r>
      <w:r>
        <w:rPr>
          <w:rFonts w:hint="eastAsia" w:ascii="宋体" w:hAnsi="宋体"/>
          <w:color w:val="000000" w:themeColor="text1"/>
          <w:highlight w:val="none"/>
        </w:rPr>
        <w:t>承担由此产生的一切损失和费用。</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color w:val="000000" w:themeColor="text1"/>
          <w:highlight w:val="none"/>
          <w:lang w:eastAsia="zh-CN"/>
        </w:rPr>
        <w:t>.乙方</w:t>
      </w:r>
      <w:r>
        <w:rPr>
          <w:rFonts w:hint="eastAsia" w:ascii="宋体" w:hAnsi="宋体"/>
          <w:color w:val="000000" w:themeColor="text1"/>
          <w:highlight w:val="none"/>
        </w:rPr>
        <w:t>不得变更供应商品，应严格按招标要求（含商标、名称、产地、规格和重量等）供应，否则，</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有权拒收。如因市场流通问题确实需要变更的，应书面向</w:t>
      </w:r>
      <w:r>
        <w:rPr>
          <w:rFonts w:hint="eastAsia" w:ascii="宋体" w:hAnsi="宋体"/>
          <w:color w:val="000000" w:themeColor="text1"/>
          <w:highlight w:val="none"/>
          <w:lang w:eastAsia="zh-CN"/>
        </w:rPr>
        <w:t>甲方</w:t>
      </w:r>
      <w:r>
        <w:rPr>
          <w:rFonts w:hint="eastAsia" w:ascii="宋体" w:hAnsi="宋体"/>
          <w:color w:val="000000" w:themeColor="text1"/>
          <w:highlight w:val="none"/>
        </w:rPr>
        <w:t>申请，按</w:t>
      </w:r>
      <w:r>
        <w:rPr>
          <w:rFonts w:hint="eastAsia" w:ascii="宋体" w:hAnsi="宋体"/>
          <w:color w:val="000000" w:themeColor="text1"/>
          <w:highlight w:val="none"/>
          <w:lang w:eastAsia="zh-CN"/>
        </w:rPr>
        <w:t>甲方</w:t>
      </w:r>
      <w:r>
        <w:rPr>
          <w:rFonts w:hint="eastAsia" w:ascii="宋体" w:hAnsi="宋体"/>
          <w:color w:val="000000" w:themeColor="text1"/>
          <w:highlight w:val="none"/>
        </w:rPr>
        <w:t>书面回复的意见执行。</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color w:val="000000" w:themeColor="text1"/>
          <w:highlight w:val="none"/>
          <w:lang w:eastAsia="zh-CN"/>
        </w:rPr>
        <w:t>.乙方</w:t>
      </w:r>
      <w:r>
        <w:rPr>
          <w:rFonts w:hint="eastAsia" w:ascii="宋体" w:hAnsi="宋体"/>
          <w:color w:val="000000" w:themeColor="text1"/>
          <w:highlight w:val="none"/>
        </w:rPr>
        <w:t>供应假冒伪劣、以次充好的商品，除立即更换外，以不予支付本批货物货款作为处罚。</w:t>
      </w:r>
      <w:r>
        <w:rPr>
          <w:rFonts w:hint="eastAsia" w:ascii="宋体" w:hAnsi="宋体"/>
          <w:color w:val="000000" w:themeColor="text1"/>
          <w:highlight w:val="none"/>
          <w:lang w:eastAsia="zh-CN"/>
        </w:rPr>
        <w:t>甲方</w:t>
      </w:r>
      <w:r>
        <w:rPr>
          <w:rFonts w:hint="eastAsia" w:ascii="宋体" w:hAnsi="宋体"/>
          <w:color w:val="000000" w:themeColor="text1"/>
          <w:highlight w:val="none"/>
        </w:rPr>
        <w:t>将事件记录在案，同一个月份内同类问题发生达到2次，</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有权单方面终止合同取消其供应资格。一年合同期内累计达到5次或以上，今后将作为不合格供应商列入黑名单，不能参加</w:t>
      </w:r>
      <w:r>
        <w:rPr>
          <w:rFonts w:hint="eastAsia" w:ascii="宋体" w:hAnsi="宋体"/>
          <w:color w:val="000000" w:themeColor="text1"/>
          <w:highlight w:val="none"/>
          <w:lang w:eastAsia="zh-CN"/>
        </w:rPr>
        <w:t>甲方</w:t>
      </w:r>
      <w:r>
        <w:rPr>
          <w:rFonts w:hint="eastAsia" w:ascii="宋体" w:hAnsi="宋体"/>
          <w:color w:val="000000" w:themeColor="text1"/>
          <w:highlight w:val="none"/>
        </w:rPr>
        <w:t>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color w:val="000000" w:themeColor="text1"/>
          <w:highlight w:val="none"/>
          <w:lang w:eastAsia="zh-CN"/>
        </w:rPr>
        <w:t>.如有国家政策要求采购其他食品物资的，以国家政策为准，</w:t>
      </w:r>
      <w:r>
        <w:rPr>
          <w:rFonts w:hint="eastAsia" w:ascii="宋体" w:hAnsi="宋体"/>
          <w:color w:val="000000" w:themeColor="text1"/>
          <w:highlight w:val="none"/>
          <w:lang w:val="en-US" w:eastAsia="zh-CN"/>
        </w:rPr>
        <w:t>乙方</w:t>
      </w:r>
      <w:r>
        <w:rPr>
          <w:rFonts w:hint="eastAsia" w:ascii="宋体" w:hAnsi="宋体"/>
          <w:color w:val="000000" w:themeColor="text1"/>
          <w:highlight w:val="none"/>
          <w:lang w:eastAsia="zh-CN"/>
        </w:rPr>
        <w:t>需无条件执行。</w:t>
      </w:r>
    </w:p>
    <w:p>
      <w:pPr>
        <w:pStyle w:val="27"/>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采购食品验收标准</w:t>
      </w:r>
    </w:p>
    <w:p>
      <w:pPr>
        <w:pStyle w:val="27"/>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符合《中华人民共和国食品安全法》要求。</w:t>
      </w:r>
    </w:p>
    <w:p>
      <w:pPr>
        <w:pStyle w:val="27"/>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pPr>
        <w:pStyle w:val="27"/>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符合招标文件和投标承诺中各方共同认可的各项要求。</w:t>
      </w:r>
    </w:p>
    <w:p>
      <w:pPr>
        <w:pStyle w:val="27"/>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widowControl w:val="0"/>
        <w:spacing w:line="360" w:lineRule="auto"/>
        <w:ind w:firstLine="0" w:firstLineChars="0"/>
        <w:jc w:val="both"/>
        <w:outlineLvl w:val="2"/>
        <w:rPr>
          <w:rFonts w:hint="eastAsia" w:ascii="宋体" w:hAnsi="宋体" w:eastAsia="宋体" w:cs="Times New Roman"/>
          <w:b/>
          <w:color w:val="000000" w:themeColor="text1"/>
          <w:kern w:val="2"/>
          <w:sz w:val="21"/>
          <w:szCs w:val="21"/>
          <w:highlight w:val="none"/>
          <w:lang w:val="en-US" w:eastAsia="zh-CN" w:bidi="ar-SA"/>
        </w:rPr>
      </w:pPr>
      <w:bookmarkStart w:id="1616" w:name="_Toc16486"/>
      <w:r>
        <w:rPr>
          <w:rFonts w:hint="eastAsia" w:ascii="宋体" w:hAnsi="宋体" w:eastAsia="宋体" w:cs="Times New Roman"/>
          <w:b/>
          <w:color w:val="000000" w:themeColor="text1"/>
          <w:kern w:val="2"/>
          <w:sz w:val="21"/>
          <w:szCs w:val="21"/>
          <w:highlight w:val="none"/>
          <w:lang w:val="en-US" w:eastAsia="zh-CN" w:bidi="ar-SA"/>
        </w:rPr>
        <w:t>四、具体项目要求：</w:t>
      </w:r>
      <w:bookmarkEnd w:id="1616"/>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b/>
          <w:bCs/>
          <w:color w:val="000000" w:themeColor="text1"/>
          <w:highlight w:val="none"/>
        </w:rPr>
        <w:t>肉类、腊味制品、瓜果疏菜、水产海鲜</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widowControl w:val="0"/>
        <w:spacing w:line="360" w:lineRule="auto"/>
        <w:ind w:firstLine="0" w:firstLineChars="0"/>
        <w:jc w:val="both"/>
        <w:rPr>
          <w:rFonts w:hint="eastAsia" w:ascii="宋体" w:hAnsi="宋体" w:eastAsia="宋体" w:cs="Times New Roman"/>
          <w:b/>
          <w:color w:val="000000" w:themeColor="text1"/>
          <w:kern w:val="2"/>
          <w:sz w:val="21"/>
          <w:szCs w:val="24"/>
          <w:highlight w:val="none"/>
          <w:lang w:val="en-US" w:eastAsia="zh-CN" w:bidi="ar-SA"/>
        </w:rPr>
      </w:pPr>
      <w:r>
        <w:rPr>
          <w:rFonts w:hint="eastAsia" w:ascii="宋体" w:hAnsi="宋体" w:eastAsia="宋体" w:cs="Times New Roman"/>
          <w:b/>
          <w:color w:val="000000" w:themeColor="text1"/>
          <w:kern w:val="2"/>
          <w:sz w:val="21"/>
          <w:szCs w:val="24"/>
          <w:highlight w:val="none"/>
          <w:lang w:val="en-US" w:eastAsia="zh-CN" w:bidi="ar-SA"/>
        </w:rPr>
        <w:t>4、水产海鲜类</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（1）海鲜、河鲜类必须鲜活，身体饱满结实，无腐烂异味，肉质紧密有弹性，来源可靠放心，无毒，无害，无污染（利用率不低于95%）。</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（2）新鲜水产品的具体要求：要体态完整，体色正常，捞离水后，挣扎力。</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widowControl w:val="0"/>
        <w:spacing w:line="360" w:lineRule="auto"/>
        <w:ind w:firstLine="210" w:firstLineChars="100"/>
        <w:jc w:val="both"/>
        <w:rPr>
          <w:rFonts w:hint="eastAsia" w:ascii="宋体" w:hAnsi="宋体" w:eastAsia="宋体" w:cs="Times New Roman"/>
          <w:bCs/>
          <w:color w:val="000000" w:themeColor="text1"/>
          <w:kern w:val="2"/>
          <w:sz w:val="21"/>
          <w:szCs w:val="24"/>
          <w:highlight w:val="none"/>
          <w:lang w:val="en-US" w:eastAsia="zh-CN" w:bidi="ar-SA"/>
        </w:rPr>
      </w:pPr>
      <w:r>
        <w:rPr>
          <w:rFonts w:hint="eastAsia" w:ascii="宋体" w:hAnsi="宋体" w:eastAsia="宋体" w:cs="Times New Roman"/>
          <w:bCs/>
          <w:color w:val="000000" w:themeColor="text1"/>
          <w:kern w:val="2"/>
          <w:sz w:val="21"/>
          <w:szCs w:val="24"/>
          <w:highlight w:val="none"/>
          <w:lang w:val="en-US" w:eastAsia="zh-CN" w:bidi="ar-SA"/>
        </w:rPr>
        <w:t xml:space="preserve">（4）虾的头胸甲与躯干连接紧密，无断头现象。虾身清洁无污染无异味，虾眼突起，虾身较挺，肉质坚实；虾壳发亮、发硬，呈青绿色或青白色。 </w:t>
      </w:r>
    </w:p>
    <w:p>
      <w:pPr>
        <w:widowControl w:val="0"/>
        <w:spacing w:line="360" w:lineRule="auto"/>
        <w:ind w:firstLine="210" w:firstLineChars="100"/>
        <w:jc w:val="both"/>
        <w:rPr>
          <w:rFonts w:hint="eastAsia" w:ascii="宋体" w:hAnsi="宋体" w:eastAsia="宋体" w:cs="宋体"/>
          <w:bCs/>
          <w:color w:val="000000" w:themeColor="text1"/>
          <w:kern w:val="2"/>
          <w:sz w:val="21"/>
          <w:szCs w:val="24"/>
          <w:highlight w:val="none"/>
          <w:lang w:val="en-US" w:eastAsia="zh-CN" w:bidi="ar-SA"/>
        </w:rPr>
      </w:pPr>
      <w:r>
        <w:rPr>
          <w:rFonts w:hint="eastAsia" w:ascii="宋体" w:hAnsi="宋体" w:eastAsia="宋体" w:cs="宋体"/>
          <w:bCs/>
          <w:color w:val="000000" w:themeColor="text1"/>
          <w:kern w:val="2"/>
          <w:sz w:val="21"/>
          <w:szCs w:val="24"/>
          <w:highlight w:val="none"/>
          <w:lang w:val="en-US" w:eastAsia="zh-CN" w:bidi="ar-SA"/>
        </w:rPr>
        <w:t>（5）水产品须出具贮存地的出入库检疫证明。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w:t>
      </w:r>
      <w:r>
        <w:rPr>
          <w:rFonts w:hint="eastAsia" w:ascii="宋体" w:hAnsi="宋体" w:eastAsia="宋体" w:cs="宋体"/>
          <w:bCs/>
          <w:color w:val="000000" w:themeColor="text1"/>
          <w:kern w:val="2"/>
          <w:sz w:val="21"/>
          <w:highlight w:val="none"/>
          <w:lang w:val="en-US" w:eastAsia="zh-CN"/>
        </w:rPr>
        <w:t>6</w:t>
      </w:r>
      <w:r>
        <w:rPr>
          <w:rFonts w:hint="eastAsia" w:ascii="宋体" w:hAnsi="宋体" w:eastAsia="宋体" w:cs="宋体"/>
          <w:bCs/>
          <w:color w:val="000000" w:themeColor="text1"/>
          <w:kern w:val="2"/>
          <w:sz w:val="21"/>
          <w:highlight w:val="none"/>
        </w:rPr>
        <w:t>）海鲜制品类：海鲜制品类包括但不限于鱼丸、墨鱼丸、鱼蛋、鱼腐等。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大米、面类、豆类、干货类、油、盐、糖、酱、酒、醋、添加剂等</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1）酱油：酱油颜色比较红、亮、有光泽、透明，酱油倒在瓶子里摇一下，酱油产生的泡沫非常细腻，保持持久，挂碗现象非常好，有发黏的感觉。</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2）味精：无色至白色结晶或粉末，应具有特殊的鲜味，无异味，无肉眼可见杂质。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3）酱类食品：应具有正常酿造酱的色泽、气味和滋味、不涩、无其他不良气味、不得有酸、苦、焦糊及其它异味、异物。</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4）淀粉制品：应具有各自品种固有的形态和色泽、不酸、不粘、不发霉、无变质、无异味、无杂质、口尝无砂质。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5）食盐：结晶整齐一致、坚硬光滑，呈透明或半透明、不结块、无反卤吸潮现象、无杂质，沾取少许尝试具有纯正的咸味。</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6）白糖：要求色泽洁白明亮，有光泽，具有白糖的正常气味，无酸味、酒味或其他外来气味。凡是白糖都应干燥，晶粒松散，不粘手，不结块，无肉眼可见的杂质，白糖的水溶液应清晰透明无杂质。</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7）白砂糖：颗粒大如砂粒，晶粒均匀整齐，晶面明显，无碎末，糖质坚硬。</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8）绵白糖：颗粒细小而均匀，质地绵软、潮润。</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9）红糖：呈晶粒状或粉末状，干燥而松散，不结块，不成团，杂质，其水溶液清晰，无沉淀，无悬浮物，具有甘蔗汁的清香味，无有酒味、酸味或其他外来不良气味，口味浓甜带鲜，微有糖蜜味，无焦苦味或其他外来异味。</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10）冰糖：块形完整，个粒均匀，结晶组织严密，透明或半透明，无破碎。</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11）方糖：呈正六面体状，表面平整，无裂纹，铁边，断角，无突出砂粒，无霉斑。</w:t>
      </w:r>
    </w:p>
    <w:p>
      <w:pPr>
        <w:widowControl w:val="0"/>
        <w:spacing w:line="360" w:lineRule="auto"/>
        <w:ind w:left="0" w:leftChars="0" w:firstLine="210" w:firstLineChars="100"/>
        <w:jc w:val="both"/>
        <w:rPr>
          <w:rFonts w:hint="eastAsia" w:ascii="宋体" w:hAnsi="宋体" w:eastAsia="宋体" w:cs="宋体"/>
          <w:bCs/>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12）辛辣料：要求采用植物果实和种子粉碎而配制成的天然植物香料，如五香粉、胡椒粉、花椒粉、咖喱粉、芥末粉等，辛辣料的主要原料有八角、花椒、胡椒、桂皮、小茴香、大茴香、辣椒、孜然等。</w:t>
      </w:r>
    </w:p>
    <w:p>
      <w:pPr>
        <w:widowControl w:val="0"/>
        <w:spacing w:line="360" w:lineRule="auto"/>
        <w:ind w:left="0" w:leftChars="0" w:firstLine="210" w:firstLineChars="100"/>
        <w:jc w:val="both"/>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bCs/>
          <w:color w:val="000000" w:themeColor="text1"/>
          <w:kern w:val="0"/>
          <w:sz w:val="21"/>
          <w:szCs w:val="21"/>
          <w:highlight w:val="none"/>
          <w:lang w:val="en-US" w:eastAsia="zh-CN" w:bidi="ar-SA"/>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6</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7</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widowControl w:val="0"/>
        <w:tabs>
          <w:tab w:val="left" w:pos="545"/>
        </w:tabs>
        <w:ind w:firstLine="0" w:firstLineChars="0"/>
        <w:jc w:val="lef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widowControl w:val="0"/>
              <w:spacing w:before="79"/>
              <w:ind w:left="268" w:right="269"/>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序号</w:t>
            </w:r>
          </w:p>
        </w:tc>
        <w:tc>
          <w:tcPr>
            <w:tcW w:w="1266" w:type="dxa"/>
            <w:tcBorders>
              <w:left w:val="single" w:color="000000" w:sz="6" w:space="0"/>
              <w:bottom w:val="single" w:color="000000" w:sz="6" w:space="0"/>
              <w:right w:val="single" w:color="000000" w:sz="6" w:space="0"/>
            </w:tcBorders>
            <w:noWrap w:val="0"/>
            <w:vAlign w:val="top"/>
          </w:tcPr>
          <w:p>
            <w:pPr>
              <w:widowControl w:val="0"/>
              <w:spacing w:before="79"/>
              <w:ind w:right="546"/>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品名</w:t>
            </w:r>
          </w:p>
        </w:tc>
        <w:tc>
          <w:tcPr>
            <w:tcW w:w="7052" w:type="dxa"/>
            <w:tcBorders>
              <w:left w:val="single" w:color="000000" w:sz="6" w:space="0"/>
              <w:bottom w:val="single" w:color="000000" w:sz="6" w:space="0"/>
            </w:tcBorders>
            <w:noWrap w:val="0"/>
            <w:vAlign w:val="top"/>
          </w:tcPr>
          <w:p>
            <w:pPr>
              <w:widowControl w:val="0"/>
              <w:spacing w:before="79"/>
              <w:ind w:right="3434"/>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大米</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大米须达GB/T 1354-2018二级标准，水分含量在12°以下，无掺杂、无沙石，碎米少，无黄粒米；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油</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按国家食用调和油质量标准SB/T 10292-1998；</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有合格检疫报告，外观的色泽、透明度、气味滋味等无异常；</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高筋面粉（含面粉配料）</w:t>
            </w:r>
          </w:p>
        </w:tc>
        <w:tc>
          <w:tcPr>
            <w:tcW w:w="7052" w:type="dxa"/>
            <w:tcBorders>
              <w:top w:val="single" w:color="000000" w:sz="6" w:space="0"/>
              <w:left w:val="single" w:color="000000" w:sz="6" w:space="0"/>
              <w:bottom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高筋面粉达GB/T 8607-1988国家标准，质量等级一级；</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4.</w:t>
            </w:r>
            <w:r>
              <w:rPr>
                <w:rFonts w:hint="eastAsia" w:ascii="宋体" w:hAnsi="宋体" w:eastAsia="宋体" w:cs="宋体"/>
                <w:color w:val="000000" w:themeColor="text1"/>
                <w:kern w:val="2"/>
                <w:sz w:val="21"/>
                <w:szCs w:val="21"/>
                <w:highlight w:val="none"/>
                <w:lang w:val="zh-CN" w:eastAsia="zh-CN" w:bidi="zh-CN"/>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4</w:t>
            </w:r>
          </w:p>
        </w:tc>
        <w:tc>
          <w:tcPr>
            <w:tcW w:w="1266" w:type="dxa"/>
            <w:tcBorders>
              <w:top w:val="single" w:color="000000" w:sz="6" w:space="0"/>
              <w:left w:val="single" w:color="000000" w:sz="6" w:space="0"/>
              <w:right w:val="single" w:color="000000" w:sz="6" w:space="0"/>
            </w:tcBorders>
            <w:noWrap w:val="0"/>
            <w:vAlign w:val="top"/>
          </w:tcPr>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p>
          <w:p>
            <w:pPr>
              <w:widowControl w:val="0"/>
              <w:spacing w:before="3"/>
              <w:jc w:val="center"/>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zh-CN" w:eastAsia="zh-CN" w:bidi="zh-CN"/>
              </w:rPr>
              <w:t>低筋面粉（含面粉配料）</w:t>
            </w:r>
          </w:p>
        </w:tc>
        <w:tc>
          <w:tcPr>
            <w:tcW w:w="7052" w:type="dxa"/>
            <w:tcBorders>
              <w:top w:val="single" w:color="000000" w:sz="6" w:space="0"/>
              <w:left w:val="single" w:color="000000" w:sz="6" w:space="0"/>
            </w:tcBorders>
            <w:noWrap w:val="0"/>
            <w:vAlign w:val="top"/>
          </w:tcPr>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1.</w:t>
            </w:r>
            <w:r>
              <w:rPr>
                <w:rFonts w:hint="eastAsia" w:ascii="宋体" w:hAnsi="宋体" w:eastAsia="宋体" w:cs="宋体"/>
                <w:color w:val="000000" w:themeColor="text1"/>
                <w:kern w:val="2"/>
                <w:sz w:val="21"/>
                <w:szCs w:val="21"/>
                <w:highlight w:val="none"/>
                <w:lang w:val="zh-CN" w:eastAsia="zh-CN" w:bidi="zh-CN"/>
              </w:rPr>
              <w:t>低筋面粉达GB/T 8608-1988标准，质量等级一级；</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2.</w:t>
            </w:r>
            <w:r>
              <w:rPr>
                <w:rFonts w:hint="eastAsia" w:ascii="宋体" w:hAnsi="宋体" w:eastAsia="宋体" w:cs="宋体"/>
                <w:color w:val="000000" w:themeColor="text1"/>
                <w:kern w:val="2"/>
                <w:sz w:val="21"/>
                <w:szCs w:val="21"/>
                <w:highlight w:val="none"/>
                <w:lang w:val="zh-CN" w:eastAsia="zh-CN" w:bidi="zh-CN"/>
              </w:rPr>
              <w:t>色泽正常，干爽无异味；</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3.</w:t>
            </w:r>
            <w:r>
              <w:rPr>
                <w:rFonts w:hint="eastAsia" w:ascii="宋体" w:hAnsi="宋体" w:eastAsia="宋体" w:cs="宋体"/>
                <w:color w:val="000000" w:themeColor="text1"/>
                <w:kern w:val="2"/>
                <w:sz w:val="21"/>
                <w:szCs w:val="21"/>
                <w:highlight w:val="none"/>
                <w:lang w:val="zh-CN" w:eastAsia="zh-CN" w:bidi="zh-CN"/>
              </w:rPr>
              <w:t>按进货量抽查20％，数量按抽查验收实数为准；</w:t>
            </w:r>
          </w:p>
          <w:p>
            <w:pPr>
              <w:widowControl w:val="0"/>
              <w:spacing w:before="3"/>
              <w:jc w:val="both"/>
              <w:rPr>
                <w:rFonts w:hint="eastAsia" w:ascii="宋体" w:hAnsi="宋体" w:eastAsia="宋体" w:cs="宋体"/>
                <w:color w:val="000000" w:themeColor="text1"/>
                <w:kern w:val="2"/>
                <w:sz w:val="21"/>
                <w:szCs w:val="21"/>
                <w:highlight w:val="none"/>
                <w:lang w:val="zh-CN" w:eastAsia="zh-CN" w:bidi="zh-CN"/>
              </w:rPr>
            </w:pPr>
            <w:r>
              <w:rPr>
                <w:rFonts w:hint="eastAsia" w:ascii="宋体" w:hAnsi="宋体" w:eastAsia="宋体" w:cs="宋体"/>
                <w:color w:val="000000" w:themeColor="text1"/>
                <w:kern w:val="2"/>
                <w:sz w:val="21"/>
                <w:szCs w:val="21"/>
                <w:highlight w:val="none"/>
                <w:lang w:val="en-US" w:eastAsia="zh-CN" w:bidi="zh-CN"/>
              </w:rPr>
              <w:t>4.</w:t>
            </w:r>
            <w:r>
              <w:rPr>
                <w:rFonts w:hint="eastAsia" w:ascii="宋体" w:hAnsi="宋体" w:eastAsia="宋体" w:cs="宋体"/>
                <w:color w:val="000000" w:themeColor="text1"/>
                <w:kern w:val="2"/>
                <w:sz w:val="21"/>
                <w:szCs w:val="21"/>
                <w:highlight w:val="none"/>
                <w:lang w:val="zh-CN" w:eastAsia="zh-CN" w:bidi="zh-CN"/>
              </w:rPr>
              <w:t>包装袋上有注册商标及QS标注，有检验合格证、生产日期和保质期。</w:t>
            </w:r>
          </w:p>
        </w:tc>
      </w:tr>
    </w:tbl>
    <w:p>
      <w:pPr>
        <w:widowControl w:val="0"/>
        <w:tabs>
          <w:tab w:val="left" w:pos="545"/>
        </w:tabs>
        <w:spacing w:before="86"/>
        <w:ind w:left="420" w:leftChars="200" w:firstLine="0" w:firstLineChars="0"/>
        <w:jc w:val="left"/>
        <w:rPr>
          <w:rFonts w:ascii="Calibri" w:hAnsi="Calibri" w:eastAsia="宋体" w:cs="Times New Roman"/>
          <w:color w:val="000000" w:themeColor="text1"/>
          <w:kern w:val="2"/>
          <w:sz w:val="15"/>
          <w:szCs w:val="24"/>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2）特</w:t>
      </w:r>
      <w:r>
        <w:rPr>
          <w:rFonts w:ascii="Calibri" w:hAnsi="Calibri" w:eastAsia="宋体" w:cs="Times New Roman"/>
          <w:color w:val="000000" w:themeColor="text1"/>
          <w:kern w:val="2"/>
          <w:sz w:val="21"/>
          <w:szCs w:val="21"/>
          <w:highlight w:val="none"/>
          <w:lang w:val="en-US" w:eastAsia="zh-CN" w:bidi="ar-SA"/>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widowControl w:val="0"/>
              <w:spacing w:before="79"/>
              <w:ind w:left="948" w:right="949"/>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项目</w:t>
            </w:r>
          </w:p>
        </w:tc>
        <w:tc>
          <w:tcPr>
            <w:tcW w:w="4990" w:type="dxa"/>
            <w:tcBorders>
              <w:left w:val="single" w:color="000000" w:sz="6" w:space="0"/>
              <w:bottom w:val="single" w:color="000000" w:sz="6" w:space="0"/>
            </w:tcBorders>
            <w:noWrap w:val="0"/>
            <w:vAlign w:val="top"/>
          </w:tcPr>
          <w:p>
            <w:pPr>
              <w:widowControl w:val="0"/>
              <w:spacing w:before="79"/>
              <w:ind w:left="1015" w:right="1013"/>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加工精度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粗细度</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right="348" w:rightChars="0"/>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GB36号全部通过；GB42晒留存量不超</w:t>
            </w:r>
            <w:r>
              <w:rPr>
                <w:rFonts w:hint="eastAsia" w:ascii="宋体" w:hAnsi="宋体" w:eastAsia="宋体" w:cs="宋体"/>
                <w:color w:val="000000" w:themeColor="text1"/>
                <w:kern w:val="2"/>
                <w:sz w:val="21"/>
                <w:szCs w:val="21"/>
                <w:highlight w:val="none"/>
                <w:lang w:val="zh-CN" w:eastAsia="zh-CN" w:bidi="zh-CN"/>
              </w:rPr>
              <w:t>过</w:t>
            </w:r>
            <w:r>
              <w:rPr>
                <w:rFonts w:ascii="宋体" w:hAnsi="宋体" w:eastAsia="宋体" w:cs="宋体"/>
                <w:color w:val="000000" w:themeColor="text1"/>
                <w:kern w:val="2"/>
                <w:sz w:val="21"/>
                <w:szCs w:val="21"/>
                <w:highlight w:val="none"/>
                <w:lang w:val="zh-CN" w:eastAsia="zh-CN" w:bidi="zh-CN"/>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面筋质（以湿重计）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含砂量</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灰分（以干物质计）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水分</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磁性金属物质</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脂肪酸值（湿基计）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六六六（以成品粮计）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滴滴涕（成品粮计）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汞（成品粮计）</w:t>
            </w:r>
          </w:p>
        </w:tc>
        <w:tc>
          <w:tcPr>
            <w:tcW w:w="4990" w:type="dxa"/>
            <w:tcBorders>
              <w:top w:val="single" w:color="000000" w:sz="6" w:space="0"/>
              <w:left w:val="single" w:color="000000" w:sz="6" w:space="0"/>
              <w:bottom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widowControl w:val="0"/>
              <w:spacing w:before="80"/>
              <w:ind w:left="968" w:right="949"/>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黄霉素毒素B1</w:t>
            </w:r>
          </w:p>
        </w:tc>
        <w:tc>
          <w:tcPr>
            <w:tcW w:w="4990" w:type="dxa"/>
            <w:tcBorders>
              <w:top w:val="single" w:color="000000" w:sz="6" w:space="0"/>
              <w:left w:val="single" w:color="000000" w:sz="6" w:space="0"/>
            </w:tcBorders>
            <w:noWrap w:val="0"/>
            <w:vAlign w:val="top"/>
          </w:tcPr>
          <w:p>
            <w:pPr>
              <w:widowControl w:val="0"/>
              <w:spacing w:before="80"/>
              <w:ind w:left="968" w:right="949"/>
              <w:jc w:val="center"/>
              <w:rPr>
                <w:rFonts w:hint="eastAsia" w:ascii="宋体" w:hAnsi="宋体" w:eastAsia="宋体" w:cs="宋体"/>
                <w:color w:val="000000" w:themeColor="text1"/>
                <w:kern w:val="2"/>
                <w:sz w:val="21"/>
                <w:szCs w:val="21"/>
                <w:highlight w:val="none"/>
                <w:lang w:val="en-US" w:eastAsia="zh-CN" w:bidi="zh-CN"/>
              </w:rPr>
            </w:pPr>
            <w:r>
              <w:rPr>
                <w:rFonts w:ascii="宋体" w:hAnsi="宋体" w:eastAsia="宋体" w:cs="宋体"/>
                <w:color w:val="000000" w:themeColor="text1"/>
                <w:kern w:val="2"/>
                <w:sz w:val="21"/>
                <w:szCs w:val="21"/>
                <w:highlight w:val="none"/>
                <w:lang w:val="zh-CN" w:eastAsia="zh-CN" w:bidi="zh-CN"/>
              </w:rPr>
              <w:t>≤5μg/kg</w:t>
            </w:r>
            <w:r>
              <w:rPr>
                <w:rFonts w:hint="eastAsia" w:ascii="宋体" w:hAnsi="宋体" w:eastAsia="宋体" w:cs="宋体"/>
                <w:color w:val="000000" w:themeColor="text1"/>
                <w:kern w:val="2"/>
                <w:sz w:val="21"/>
                <w:szCs w:val="21"/>
                <w:highlight w:val="none"/>
                <w:lang w:val="en-US" w:eastAsia="zh-CN" w:bidi="zh-CN"/>
              </w:rPr>
              <w:t xml:space="preserve"> </w:t>
            </w:r>
          </w:p>
        </w:tc>
      </w:tr>
    </w:tbl>
    <w:p>
      <w:pPr>
        <w:widowControl w:val="0"/>
        <w:tabs>
          <w:tab w:val="left" w:pos="545"/>
        </w:tabs>
        <w:spacing w:before="141"/>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widowControl w:val="0"/>
        <w:tabs>
          <w:tab w:val="left" w:pos="545"/>
        </w:tabs>
        <w:spacing w:before="141"/>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3）油</w:t>
      </w:r>
      <w:r>
        <w:rPr>
          <w:rFonts w:ascii="Calibri" w:hAnsi="Calibri" w:eastAsia="宋体" w:cs="Times New Roman"/>
          <w:color w:val="000000" w:themeColor="text1"/>
          <w:kern w:val="2"/>
          <w:sz w:val="21"/>
          <w:szCs w:val="21"/>
          <w:highlight w:val="none"/>
          <w:lang w:val="en-US" w:eastAsia="zh-CN" w:bidi="ar-SA"/>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p>
    <w:p>
      <w:pPr>
        <w:widowControl w:val="0"/>
        <w:tabs>
          <w:tab w:val="left" w:pos="545"/>
        </w:tabs>
        <w:spacing w:before="86"/>
        <w:ind w:firstLine="0" w:firstLineChars="0"/>
        <w:jc w:val="left"/>
        <w:rPr>
          <w:rFonts w:ascii="Calibri" w:hAnsi="Calibri" w:eastAsia="宋体" w:cs="Times New Roman"/>
          <w:color w:val="000000" w:themeColor="text1"/>
          <w:kern w:val="2"/>
          <w:sz w:val="21"/>
          <w:szCs w:val="21"/>
          <w:highlight w:val="none"/>
          <w:lang w:val="en-US" w:eastAsia="zh-CN" w:bidi="ar-SA"/>
        </w:rPr>
      </w:pPr>
      <w:r>
        <w:rPr>
          <w:rFonts w:ascii="Calibri" w:hAnsi="Calibri" w:eastAsia="宋体" w:cs="Times New Roman"/>
          <w:color w:val="000000" w:themeColor="text1"/>
          <w:kern w:val="2"/>
          <w:sz w:val="21"/>
          <w:szCs w:val="21"/>
          <w:highlight w:val="none"/>
          <w:lang w:val="en-US" w:eastAsia="zh-CN" w:bidi="ar-SA"/>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rFonts w:ascii="Calibri" w:hAnsi="Calibri"/>
          <w:color w:val="000000" w:themeColor="text1"/>
          <w:highlight w:val="none"/>
        </w:rPr>
      </w:pPr>
      <w:r>
        <w:rPr>
          <w:rFonts w:ascii="Calibri" w:hAnsi="Calibri"/>
          <w:color w:val="000000" w:themeColor="text1"/>
          <w:highlight w:val="none"/>
        </w:rPr>
        <w:t>压榨成品花生油质量指标</w:t>
      </w:r>
    </w:p>
    <w:tbl>
      <w:tblPr>
        <w:tblStyle w:val="47"/>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ascii="Calibri" w:hAnsi="Calibri"/>
          <w:color w:val="000000" w:themeColor="text1"/>
          <w:highlight w:val="none"/>
        </w:rPr>
      </w:pPr>
      <w:r>
        <w:rPr>
          <w:rFonts w:hint="eastAsia" w:ascii="Calibri" w:hAnsi="Calibri"/>
          <w:color w:val="000000" w:themeColor="text1"/>
          <w:highlight w:val="none"/>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widowControl w:val="0"/>
              <w:spacing w:before="1"/>
              <w:jc w:val="both"/>
              <w:rPr>
                <w:rFonts w:ascii="宋体" w:hAnsi="宋体" w:eastAsia="宋体" w:cs="宋体"/>
                <w:color w:val="000000" w:themeColor="text1"/>
                <w:kern w:val="2"/>
                <w:sz w:val="21"/>
                <w:szCs w:val="21"/>
                <w:highlight w:val="none"/>
                <w:lang w:val="zh-CN" w:eastAsia="zh-CN" w:bidi="zh-CN"/>
              </w:rPr>
            </w:pPr>
          </w:p>
          <w:p>
            <w:pPr>
              <w:widowControl w:val="0"/>
              <w:spacing w:before="0"/>
              <w:ind w:left="1001" w:right="1002"/>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项目</w:t>
            </w:r>
          </w:p>
        </w:tc>
        <w:tc>
          <w:tcPr>
            <w:tcW w:w="7245" w:type="dxa"/>
            <w:gridSpan w:val="4"/>
            <w:tcBorders>
              <w:left w:val="single" w:color="000000" w:sz="6" w:space="0"/>
              <w:bottom w:val="single" w:color="000000" w:sz="6" w:space="0"/>
            </w:tcBorders>
            <w:noWrap w:val="0"/>
            <w:vAlign w:val="top"/>
          </w:tcPr>
          <w:p>
            <w:pPr>
              <w:widowControl w:val="0"/>
              <w:spacing w:before="79"/>
              <w:ind w:left="1484" w:right="1473"/>
              <w:jc w:val="center"/>
              <w:rPr>
                <w:rFonts w:ascii="宋体" w:hAnsi="宋体" w:eastAsia="宋体" w:cs="宋体"/>
                <w:b/>
                <w:color w:val="000000" w:themeColor="text1"/>
                <w:kern w:val="2"/>
                <w:sz w:val="21"/>
                <w:szCs w:val="21"/>
                <w:highlight w:val="none"/>
                <w:lang w:val="zh-CN" w:eastAsia="zh-CN" w:bidi="zh-CN"/>
              </w:rPr>
            </w:pPr>
            <w:r>
              <w:rPr>
                <w:rFonts w:ascii="宋体" w:hAnsi="宋体" w:eastAsia="宋体" w:cs="宋体"/>
                <w:b/>
                <w:color w:val="000000" w:themeColor="text1"/>
                <w:kern w:val="2"/>
                <w:sz w:val="21"/>
                <w:szCs w:val="21"/>
                <w:highlight w:val="none"/>
                <w:lang w:val="zh-CN" w:eastAsia="zh-CN" w:bidi="zh-CN"/>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rFonts w:ascii="Calibri" w:hAnsi="Calibri"/>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2"/>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417" w:right="383"/>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92"/>
              <w:ind w:left="357"/>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三级</w:t>
            </w:r>
          </w:p>
        </w:tc>
        <w:tc>
          <w:tcPr>
            <w:tcW w:w="2070" w:type="dxa"/>
            <w:tcBorders>
              <w:top w:val="single" w:color="000000" w:sz="6" w:space="0"/>
              <w:left w:val="single" w:color="000000" w:sz="6" w:space="0"/>
              <w:bottom w:val="single" w:color="000000" w:sz="6" w:space="0"/>
            </w:tcBorders>
            <w:noWrap w:val="0"/>
            <w:vAlign w:val="top"/>
          </w:tcPr>
          <w:p>
            <w:pPr>
              <w:widowControl w:val="0"/>
              <w:spacing w:before="92"/>
              <w:ind w:right="796"/>
              <w:jc w:val="center"/>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黄25红4.0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气味</w:t>
            </w:r>
          </w:p>
        </w:tc>
        <w:tc>
          <w:tcPr>
            <w:tcW w:w="7245" w:type="dxa"/>
            <w:gridSpan w:val="4"/>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无气味、口感好，具有花生油固有的气味和滋味，</w:t>
            </w:r>
            <w:r>
              <w:rPr>
                <w:rFonts w:hint="eastAsia" w:ascii="宋体" w:hAnsi="宋体" w:eastAsia="宋体" w:cs="宋体"/>
                <w:color w:val="000000" w:themeColor="text1"/>
                <w:kern w:val="2"/>
                <w:sz w:val="21"/>
                <w:szCs w:val="21"/>
                <w:highlight w:val="none"/>
                <w:lang w:val="zh-CN" w:eastAsia="zh-CN" w:bidi="zh-CN"/>
              </w:rPr>
              <w:t>无</w:t>
            </w:r>
            <w:r>
              <w:rPr>
                <w:rFonts w:ascii="宋体" w:hAnsi="宋体" w:eastAsia="宋体" w:cs="宋体"/>
                <w:color w:val="000000" w:themeColor="text1"/>
                <w:kern w:val="2"/>
                <w:sz w:val="21"/>
                <w:szCs w:val="21"/>
                <w:highlight w:val="none"/>
                <w:lang w:val="zh-CN" w:eastAsia="zh-CN" w:bidi="zh-CN"/>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0.10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1.0</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7.5</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p>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0.03</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c>
          <w:tcPr>
            <w:tcW w:w="2070" w:type="dxa"/>
            <w:tcBorders>
              <w:top w:val="single" w:color="000000" w:sz="6" w:space="0"/>
              <w:left w:val="single" w:color="000000" w:sz="6" w:space="0"/>
              <w:bottom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溶剂残留量/(mg／kg)</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不得检出</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不得检出</w:t>
            </w:r>
          </w:p>
        </w:tc>
        <w:tc>
          <w:tcPr>
            <w:tcW w:w="1725" w:type="dxa"/>
            <w:tcBorders>
              <w:top w:val="single" w:color="000000" w:sz="6" w:space="0"/>
              <w:left w:val="single" w:color="000000" w:sz="6" w:space="0"/>
              <w:righ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c>
          <w:tcPr>
            <w:tcW w:w="2070" w:type="dxa"/>
            <w:tcBorders>
              <w:top w:val="single" w:color="000000" w:sz="6" w:space="0"/>
              <w:left w:val="single" w:color="000000" w:sz="6" w:space="0"/>
            </w:tcBorders>
            <w:noWrap w:val="0"/>
            <w:vAlign w:val="top"/>
          </w:tcPr>
          <w:p>
            <w:pPr>
              <w:widowControl w:val="0"/>
              <w:spacing w:before="3"/>
              <w:jc w:val="both"/>
              <w:rPr>
                <w:rFonts w:ascii="宋体" w:hAnsi="宋体" w:eastAsia="宋体" w:cs="宋体"/>
                <w:color w:val="000000" w:themeColor="text1"/>
                <w:kern w:val="2"/>
                <w:sz w:val="21"/>
                <w:szCs w:val="21"/>
                <w:highlight w:val="none"/>
                <w:lang w:val="zh-CN" w:eastAsia="zh-CN" w:bidi="zh-CN"/>
              </w:rPr>
            </w:pPr>
            <w:r>
              <w:rPr>
                <w:rFonts w:ascii="宋体" w:hAnsi="宋体" w:eastAsia="宋体" w:cs="宋体"/>
                <w:color w:val="000000" w:themeColor="text1"/>
                <w:kern w:val="2"/>
                <w:sz w:val="21"/>
                <w:szCs w:val="21"/>
                <w:highlight w:val="none"/>
                <w:lang w:val="zh-CN" w:eastAsia="zh-CN" w:bidi="zh-CN"/>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5.8 违反招标文件和合同相关管理规定，或有其它违法违纪行为的。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十一</w:t>
      </w:r>
      <w:r>
        <w:rPr>
          <w:rFonts w:hint="eastAsia" w:ascii="宋体" w:hAnsi="宋体" w:eastAsia="宋体" w:cs="宋体"/>
          <w:b/>
          <w:bCs/>
          <w:color w:val="000000" w:themeColor="text1"/>
          <w:sz w:val="21"/>
          <w:szCs w:val="21"/>
          <w:highlight w:val="none"/>
        </w:rPr>
        <w:t>、 违约责任与赔偿损失</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十二</w:t>
      </w:r>
      <w:r>
        <w:rPr>
          <w:rFonts w:hint="eastAsia" w:ascii="宋体" w:hAnsi="宋体" w:eastAsia="宋体" w:cs="宋体"/>
          <w:b/>
          <w:bCs/>
          <w:color w:val="000000" w:themeColor="text1"/>
          <w:sz w:val="21"/>
          <w:szCs w:val="21"/>
          <w:highlight w:val="none"/>
        </w:rPr>
        <w:t>、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 其它</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等法律效力。</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成为本合同的有效组成部分。</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spacing w:line="240" w:lineRule="auto"/>
        <w:jc w:val="left"/>
        <w:rPr>
          <w:rFonts w:hint="eastAsia" w:ascii="宋体" w:hAnsi="宋体" w:cs="宋体"/>
          <w:b/>
          <w:bCs/>
          <w:color w:val="000000" w:themeColor="text1"/>
          <w:highlight w:val="none"/>
        </w:rPr>
      </w:pPr>
      <w:bookmarkStart w:id="1617" w:name="_Toc331684048"/>
      <w:bookmarkStart w:id="1618" w:name="_Toc332270356"/>
      <w:bookmarkStart w:id="1619" w:name="_Toc500861025"/>
      <w:bookmarkStart w:id="1620" w:name="_Toc350756460"/>
      <w:bookmarkStart w:id="1621" w:name="_Toc341348348"/>
      <w:bookmarkStart w:id="1622" w:name="_Toc330459995"/>
      <w:bookmarkStart w:id="1623" w:name="_Toc339020243"/>
      <w:bookmarkStart w:id="1624" w:name="_Toc339020025"/>
      <w:bookmarkStart w:id="1625" w:name="_Toc345513911"/>
      <w:bookmarkStart w:id="1626" w:name="_Toc342296770"/>
      <w:bookmarkStart w:id="1627" w:name="_Toc332206718"/>
      <w:bookmarkStart w:id="1628" w:name="_Toc349143599"/>
      <w:bookmarkStart w:id="1629" w:name="_Toc340507452"/>
      <w:bookmarkStart w:id="1630" w:name="_Toc350438759"/>
      <w:bookmarkStart w:id="1631" w:name="_Toc336681590"/>
      <w:bookmarkStart w:id="1632" w:name="_Toc333935697"/>
      <w:bookmarkStart w:id="1633" w:name="_Toc365985188"/>
      <w:bookmarkStart w:id="1634" w:name="_Toc339020105"/>
      <w:bookmarkStart w:id="1635" w:name="_Toc349127636"/>
      <w:bookmarkStart w:id="1636" w:name="_Toc336681945"/>
      <w:bookmarkStart w:id="1637" w:name="_Toc340672879"/>
      <w:bookmarkStart w:id="1638" w:name="_Toc333935356"/>
      <w:bookmarkStart w:id="1639" w:name="_Toc333238643"/>
      <w:bookmarkStart w:id="1640" w:name="_Toc337632368"/>
      <w:bookmarkStart w:id="1641" w:name="_Toc339441097"/>
      <w:bookmarkStart w:id="1642" w:name="_Toc342060384"/>
      <w:bookmarkStart w:id="1643" w:name="_Toc339362310"/>
      <w:bookmarkStart w:id="1644" w:name="_Toc333237687"/>
      <w:bookmarkStart w:id="1645" w:name="_Toc366072539"/>
      <w:bookmarkStart w:id="1646" w:name="_Toc339019899"/>
      <w:bookmarkStart w:id="1647" w:name="_Toc365967082"/>
      <w:bookmarkStart w:id="1648" w:name="_Toc340677080"/>
      <w:bookmarkStart w:id="1649" w:name="_Toc331512908"/>
      <w:bookmarkStart w:id="1650" w:name="_Toc491658678"/>
      <w:bookmarkStart w:id="1651" w:name="_Toc333237798"/>
      <w:r>
        <w:rPr>
          <w:rFonts w:hint="eastAsia" w:ascii="宋体" w:hAnsi="宋体" w:cs="宋体"/>
          <w:b/>
          <w:bCs/>
          <w:color w:val="000000" w:themeColor="text1"/>
          <w:highlight w:val="none"/>
        </w:rPr>
        <w:t xml:space="preserve">附件                            </w:t>
      </w:r>
    </w:p>
    <w:p>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spacing w:line="240" w:lineRule="auto"/>
        <w:rPr>
          <w:rFonts w:hint="eastAsia" w:ascii="宋体" w:hAnsi="宋体" w:cs="宋体"/>
          <w:color w:val="000000" w:themeColor="text1"/>
          <w:highlight w:val="none"/>
        </w:rPr>
      </w:pPr>
    </w:p>
    <w:tbl>
      <w:tblPr>
        <w:tblStyle w:val="47"/>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257"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bl>
    <w:p>
      <w:pPr>
        <w:pStyle w:val="240"/>
        <w:numPr>
          <w:ilvl w:val="0"/>
          <w:numId w:val="0"/>
        </w:numPr>
        <w:ind w:leftChars="0"/>
        <w:rPr>
          <w:rFonts w:hint="default"/>
          <w:color w:val="000000" w:themeColor="text1"/>
          <w:highlight w:val="none"/>
          <w:lang w:val="en-US" w:eastAsia="zh-CN"/>
        </w:rPr>
      </w:pPr>
    </w:p>
    <w:p>
      <w:pPr>
        <w:pStyle w:val="3"/>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3"/>
        <w:numPr>
          <w:ilvl w:val="0"/>
          <w:numId w:val="0"/>
        </w:numPr>
        <w:spacing w:beforeLines="0"/>
        <w:rPr>
          <w:color w:val="000000" w:themeColor="text1"/>
          <w:highlight w:val="none"/>
        </w:rPr>
      </w:pPr>
      <w:bookmarkStart w:id="1652" w:name="_Toc28394"/>
      <w:r>
        <w:rPr>
          <w:rFonts w:hint="eastAsia"/>
          <w:color w:val="000000" w:themeColor="text1"/>
          <w:highlight w:val="none"/>
        </w:rPr>
        <w:t>第五部分</w:t>
      </w:r>
      <w:bookmarkStart w:id="1653" w:name="_Hlt97188172"/>
      <w:bookmarkEnd w:id="1653"/>
      <w:r>
        <w:rPr>
          <w:rFonts w:hint="eastAsia"/>
          <w:color w:val="000000" w:themeColor="text1"/>
          <w:highlight w:val="none"/>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pPr>
        <w:pStyle w:val="4"/>
        <w:numPr>
          <w:ilvl w:val="0"/>
          <w:numId w:val="0"/>
        </w:numPr>
        <w:rPr>
          <w:color w:val="000000" w:themeColor="text1"/>
          <w:sz w:val="24"/>
          <w:highlight w:val="none"/>
        </w:rPr>
      </w:pPr>
      <w:bookmarkStart w:id="1655" w:name="_Toc18699"/>
      <w:bookmarkStart w:id="1656" w:name="_Toc27414"/>
      <w:r>
        <w:rPr>
          <w:rFonts w:hint="eastAsia"/>
          <w:color w:val="000000" w:themeColor="text1"/>
          <w:sz w:val="24"/>
          <w:highlight w:val="none"/>
        </w:rPr>
        <w:t>资格审查封面格式</w:t>
      </w:r>
      <w:bookmarkEnd w:id="1655"/>
      <w:bookmarkEnd w:id="165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7" w:name="_Toc31809"/>
      <w:bookmarkStart w:id="1658" w:name="_Toc9505"/>
      <w:r>
        <w:rPr>
          <w:rFonts w:hint="eastAsia"/>
          <w:color w:val="000000" w:themeColor="text1"/>
          <w:sz w:val="24"/>
          <w:highlight w:val="none"/>
        </w:rPr>
        <w:t>自查表</w:t>
      </w:r>
      <w:bookmarkEnd w:id="1657"/>
      <w:bookmarkEnd w:id="1658"/>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9" w:name="_Toc15898"/>
      <w:r>
        <w:rPr>
          <w:rFonts w:hint="eastAsia" w:ascii="宋体"/>
          <w:b/>
          <w:bCs w:val="0"/>
          <w:color w:val="000000" w:themeColor="text1"/>
          <w:szCs w:val="21"/>
          <w:highlight w:val="none"/>
        </w:rPr>
        <w:t xml:space="preserve"> </w:t>
      </w:r>
      <w:bookmarkStart w:id="1660" w:name="_Toc23107"/>
      <w:r>
        <w:rPr>
          <w:rFonts w:hint="eastAsia" w:ascii="宋体"/>
          <w:b/>
          <w:bCs w:val="0"/>
          <w:color w:val="000000" w:themeColor="text1"/>
          <w:szCs w:val="21"/>
          <w:highlight w:val="none"/>
        </w:rPr>
        <w:t>资格性自查表</w:t>
      </w:r>
      <w:bookmarkEnd w:id="1659"/>
      <w:bookmarkEnd w:id="1660"/>
    </w:p>
    <w:p>
      <w:pPr>
        <w:jc w:val="center"/>
        <w:rPr>
          <w:rFonts w:hint="eastAsia" w:ascii="宋体" w:hAnsi="宋体"/>
          <w:b/>
          <w:bCs/>
          <w:color w:val="000000" w:themeColor="text1"/>
          <w:szCs w:val="21"/>
          <w:highlight w:val="none"/>
          <w:lang w:val="en-US" w:eastAsia="zh-CN"/>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79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投标人必须具有有效的《食品经营许可证》证书。</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79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5"/>
        <w:ind w:left="0" w:leftChars="0" w:firstLine="0" w:firstLineChars="0"/>
        <w:rPr>
          <w:rFonts w:hint="eastAsia"/>
          <w:color w:val="000000" w:themeColor="text1"/>
          <w:highlight w:val="none"/>
        </w:rPr>
      </w:pPr>
      <w:bookmarkStart w:id="1661" w:name="_Toc21470"/>
    </w:p>
    <w:p>
      <w:pPr>
        <w:pStyle w:val="4"/>
        <w:numPr>
          <w:ilvl w:val="0"/>
          <w:numId w:val="0"/>
        </w:numPr>
        <w:rPr>
          <w:color w:val="000000" w:themeColor="text1"/>
          <w:highlight w:val="none"/>
        </w:rPr>
      </w:pPr>
      <w:bookmarkStart w:id="1662" w:name="_Toc1091"/>
      <w:r>
        <w:rPr>
          <w:rFonts w:hint="eastAsia"/>
          <w:color w:val="000000" w:themeColor="text1"/>
          <w:highlight w:val="none"/>
        </w:rPr>
        <w:t>（一）资格审查文件要求提交的有效证明文件</w:t>
      </w:r>
      <w:bookmarkEnd w:id="1661"/>
      <w:bookmarkEnd w:id="1662"/>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63" w:name="_Toc26194"/>
      <w:bookmarkStart w:id="1664" w:name="_Toc4221"/>
      <w:r>
        <w:rPr>
          <w:rFonts w:hint="eastAsia" w:hAnsi="黑体"/>
          <w:color w:val="000000" w:themeColor="text1"/>
          <w:szCs w:val="21"/>
          <w:highlight w:val="none"/>
        </w:rPr>
        <w:t>（二）无重大违法记录声明函</w:t>
      </w:r>
      <w:bookmarkEnd w:id="1663"/>
      <w:bookmarkEnd w:id="1664"/>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5" w:name="_Toc22990"/>
      <w:bookmarkStart w:id="1666" w:name="_Toc5256"/>
      <w:r>
        <w:rPr>
          <w:rFonts w:hint="eastAsia"/>
          <w:color w:val="000000" w:themeColor="text1"/>
          <w:highlight w:val="none"/>
        </w:rPr>
        <w:t>投标文件商务及技术部分</w:t>
      </w:r>
      <w:bookmarkEnd w:id="1665"/>
      <w:bookmarkEnd w:id="1666"/>
    </w:p>
    <w:p>
      <w:pPr>
        <w:pStyle w:val="4"/>
        <w:numPr>
          <w:ilvl w:val="0"/>
          <w:numId w:val="0"/>
        </w:numPr>
        <w:rPr>
          <w:color w:val="000000" w:themeColor="text1"/>
          <w:sz w:val="24"/>
          <w:highlight w:val="none"/>
        </w:rPr>
      </w:pPr>
      <w:bookmarkStart w:id="1667" w:name="_Toc19921"/>
      <w:r>
        <w:rPr>
          <w:rFonts w:hint="eastAsia"/>
          <w:color w:val="000000" w:themeColor="text1"/>
          <w:sz w:val="24"/>
          <w:highlight w:val="none"/>
        </w:rPr>
        <w:t>商务及技术封面格式</w:t>
      </w:r>
      <w:bookmarkEnd w:id="166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8" w:name="_Toc29714"/>
      <w:r>
        <w:rPr>
          <w:rFonts w:hint="eastAsia" w:ascii="宋体"/>
          <w:b/>
          <w:bCs w:val="0"/>
          <w:color w:val="000000" w:themeColor="text1"/>
          <w:szCs w:val="21"/>
          <w:highlight w:val="none"/>
        </w:rPr>
        <w:t>符合性自查表</w:t>
      </w:r>
      <w:bookmarkEnd w:id="1668"/>
    </w:p>
    <w:tbl>
      <w:tblPr>
        <w:tblStyle w:val="47"/>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hint="eastAsia" w:ascii="宋体" w:hAnsi="宋体"/>
          <w:color w:val="000000" w:themeColor="text1"/>
          <w:szCs w:val="21"/>
          <w:highlight w:val="none"/>
        </w:rPr>
      </w:pPr>
      <w:r>
        <w:rPr>
          <w:rFonts w:hint="eastAsia" w:ascii="宋体" w:hAnsi="宋体"/>
          <w:color w:val="000000" w:themeColor="text1"/>
          <w:szCs w:val="21"/>
          <w:highlight w:val="none"/>
        </w:rPr>
        <w:t>日期：   年   月   日</w:t>
      </w:r>
    </w:p>
    <w:p>
      <w:pPr>
        <w:rPr>
          <w:rFonts w:hint="eastAsia" w:ascii="宋体" w:hAnsi="宋体"/>
          <w:color w:val="000000" w:themeColor="text1"/>
          <w:szCs w:val="21"/>
          <w:highlight w:val="none"/>
        </w:rPr>
      </w:pPr>
      <w:r>
        <w:rPr>
          <w:rFonts w:hint="eastAsia" w:ascii="宋体" w:hAnsi="宋体"/>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9" w:name="_Toc26704"/>
      <w:r>
        <w:rPr>
          <w:rFonts w:hint="eastAsia" w:ascii="宋体"/>
          <w:b/>
          <w:color w:val="000000" w:themeColor="text1"/>
          <w:szCs w:val="21"/>
          <w:highlight w:val="none"/>
        </w:rPr>
        <w:t xml:space="preserve"> </w:t>
      </w:r>
      <w:bookmarkStart w:id="1670" w:name="_Toc25564"/>
      <w:r>
        <w:rPr>
          <w:rFonts w:hint="eastAsia" w:ascii="宋体"/>
          <w:b/>
          <w:color w:val="000000" w:themeColor="text1"/>
          <w:szCs w:val="21"/>
          <w:highlight w:val="none"/>
        </w:rPr>
        <w:t>评审项目投标资料表</w:t>
      </w:r>
      <w:bookmarkEnd w:id="1669"/>
      <w:bookmarkEnd w:id="1670"/>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6"/>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6"/>
              <w:ind w:left="420" w:firstLine="420"/>
              <w:rPr>
                <w:rFonts w:ascii="宋体" w:hAnsi="宋体"/>
                <w:color w:val="000000" w:themeColor="text1"/>
                <w:szCs w:val="21"/>
                <w:highlight w:val="none"/>
              </w:rPr>
            </w:pPr>
          </w:p>
        </w:tc>
        <w:tc>
          <w:tcPr>
            <w:tcW w:w="2300" w:type="dxa"/>
            <w:vAlign w:val="center"/>
          </w:tcPr>
          <w:p>
            <w:pPr>
              <w:pStyle w:val="36"/>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3"/>
    <w:bookmarkEnd w:id="1334"/>
    <w:bookmarkEnd w:id="1335"/>
    <w:bookmarkEnd w:id="1336"/>
    <w:bookmarkEnd w:id="1337"/>
    <w:p>
      <w:pPr>
        <w:tabs>
          <w:tab w:val="center" w:pos="4483"/>
        </w:tabs>
        <w:rPr>
          <w:rFonts w:ascii="宋体" w:hAnsi="宋体"/>
          <w:bCs/>
          <w:color w:val="000000" w:themeColor="text1"/>
          <w:szCs w:val="21"/>
          <w:highlight w:val="none"/>
        </w:rPr>
      </w:pPr>
      <w:bookmarkStart w:id="1671" w:name="_Toc491658679"/>
      <w:bookmarkStart w:id="1672" w:name="_Toc454701405"/>
      <w:bookmarkStart w:id="1673" w:name="_Toc6397150"/>
      <w:bookmarkStart w:id="1674" w:name="_Toc458262638"/>
      <w:bookmarkStart w:id="1675" w:name="_Toc467236768"/>
      <w:bookmarkStart w:id="1676" w:name="_Toc468606057"/>
      <w:bookmarkStart w:id="1677" w:name="_Toc467987851"/>
      <w:bookmarkStart w:id="1678" w:name="_Toc480010736"/>
      <w:bookmarkStart w:id="1679" w:name="_Toc479991610"/>
      <w:bookmarkStart w:id="1680" w:name="_Toc480020285"/>
      <w:bookmarkStart w:id="1681" w:name="_Toc6727971"/>
      <w:bookmarkStart w:id="1682" w:name="_Toc500861026"/>
      <w:bookmarkStart w:id="1683" w:name="_Toc480021081"/>
      <w:bookmarkStart w:id="1684" w:name="_Toc468157564"/>
    </w:p>
    <w:p>
      <w:pPr>
        <w:pStyle w:val="4"/>
        <w:numPr>
          <w:ilvl w:val="0"/>
          <w:numId w:val="0"/>
        </w:numPr>
        <w:rPr>
          <w:color w:val="000000" w:themeColor="text1"/>
          <w:highlight w:val="none"/>
        </w:rPr>
      </w:pPr>
      <w:bookmarkStart w:id="1685" w:name="_Toc13455"/>
      <w:bookmarkStart w:id="1686" w:name="_Toc28807"/>
      <w:r>
        <w:rPr>
          <w:rFonts w:hint="eastAsia"/>
          <w:color w:val="000000" w:themeColor="text1"/>
          <w:highlight w:val="none"/>
        </w:rPr>
        <w:t>（一）法定代表人（负责人）证明书</w:t>
      </w:r>
      <w:bookmarkEnd w:id="1685"/>
      <w:bookmarkEnd w:id="1686"/>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7" w:name="_Toc27486"/>
      <w:bookmarkStart w:id="1688" w:name="_Toc27194"/>
      <w:r>
        <w:rPr>
          <w:rFonts w:hint="eastAsia"/>
          <w:color w:val="000000" w:themeColor="text1"/>
          <w:highlight w:val="none"/>
        </w:rPr>
        <w:t>（二）法定代表人（负责人）授权书</w:t>
      </w:r>
      <w:bookmarkEnd w:id="1687"/>
      <w:bookmarkEnd w:id="168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9" w:name="_Toc339019910"/>
      <w:bookmarkStart w:id="1690" w:name="_Toc331512922"/>
      <w:bookmarkStart w:id="1691" w:name="_Toc365985199"/>
      <w:bookmarkStart w:id="1692" w:name="_Toc342060396"/>
      <w:bookmarkStart w:id="1693" w:name="_Toc365967093"/>
      <w:bookmarkStart w:id="1694" w:name="_Toc342398151"/>
      <w:bookmarkStart w:id="1695" w:name="_Toc340507463"/>
      <w:bookmarkStart w:id="1696" w:name="_Toc345312618"/>
      <w:bookmarkStart w:id="1697" w:name="_Toc332270368"/>
      <w:bookmarkStart w:id="1698" w:name="_Toc333935367"/>
      <w:bookmarkStart w:id="1699" w:name="_Toc350756471"/>
      <w:bookmarkStart w:id="1700" w:name="_Toc341348361"/>
      <w:bookmarkStart w:id="1701" w:name="_Toc343248439"/>
      <w:bookmarkStart w:id="1702" w:name="_Toc339362321"/>
      <w:bookmarkStart w:id="1703" w:name="_Toc342296782"/>
      <w:bookmarkStart w:id="1704" w:name="_Toc336681601"/>
      <w:bookmarkStart w:id="1705" w:name="_Toc339441108"/>
      <w:bookmarkStart w:id="1706" w:name="_Toc343247121"/>
      <w:bookmarkStart w:id="1707" w:name="_Toc340672890"/>
      <w:bookmarkStart w:id="1708" w:name="_Toc340677091"/>
      <w:bookmarkStart w:id="1709" w:name="_Toc350438770"/>
      <w:bookmarkStart w:id="1710" w:name="_Toc337632379"/>
      <w:bookmarkStart w:id="1711" w:name="_Toc331684063"/>
      <w:bookmarkStart w:id="1712" w:name="_Toc366072550"/>
      <w:bookmarkStart w:id="1713" w:name="_Toc333935708"/>
      <w:bookmarkStart w:id="1714" w:name="_Toc339020116"/>
      <w:bookmarkStart w:id="1715" w:name="_Toc333237810"/>
      <w:bookmarkStart w:id="1716" w:name="_Toc330460007"/>
      <w:bookmarkStart w:id="1717" w:name="_Toc333237699"/>
      <w:bookmarkStart w:id="1718" w:name="_Toc339020254"/>
      <w:bookmarkStart w:id="1719" w:name="_Toc342312464"/>
      <w:bookmarkStart w:id="1720" w:name="_Toc343612941"/>
      <w:bookmarkStart w:id="1721" w:name="_Toc332206730"/>
      <w:bookmarkStart w:id="1722" w:name="_Toc333238655"/>
      <w:bookmarkStart w:id="1723" w:name="_Toc336681956"/>
      <w:bookmarkStart w:id="1724" w:name="_Toc14724"/>
      <w:bookmarkStart w:id="1725" w:name="_Toc339020036"/>
      <w:r>
        <w:rPr>
          <w:rFonts w:hint="eastAsia"/>
          <w:color w:val="000000" w:themeColor="text1"/>
          <w:highlight w:val="none"/>
        </w:rPr>
        <w:t>附件一：投标</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rPr>
          <w:rFonts w:hint="eastAsia"/>
          <w:color w:val="000000" w:themeColor="text1"/>
          <w:highlight w:val="none"/>
        </w:rPr>
        <w:t>函</w:t>
      </w:r>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502"/>
        </w:tabs>
        <w:adjustRightInd w:val="0"/>
        <w:snapToGrid w:val="0"/>
        <w:spacing w:line="360" w:lineRule="auto"/>
        <w:rPr>
          <w:rFonts w:ascii="宋体" w:hAnsi="宋体"/>
          <w:b/>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color w:val="000000" w:themeColor="text1"/>
          <w:highlight w:val="none"/>
        </w:rPr>
        <w:t>所附投标价格表中规定的应提交和交付的投标</w:t>
      </w:r>
      <w:r>
        <w:rPr>
          <w:rFonts w:hint="eastAsia" w:ascii="宋体" w:hAnsi="宋体"/>
          <w:color w:val="000000" w:themeColor="text1"/>
          <w:highlight w:val="none"/>
          <w:lang w:val="en-US" w:eastAsia="zh-CN"/>
        </w:rPr>
        <w:t>折扣率</w:t>
      </w:r>
      <w:r>
        <w:rPr>
          <w:rFonts w:hint="eastAsia" w:ascii="宋体" w:hAnsi="宋体"/>
          <w:color w:val="000000" w:themeColor="text1"/>
          <w:highlight w:val="none"/>
        </w:rPr>
        <w:t>为：</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7"/>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7"/>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726" w:name="_Hlt16935467"/>
      <w:bookmarkEnd w:id="1726"/>
      <w:bookmarkStart w:id="1727" w:name="_Toc343612942"/>
      <w:bookmarkStart w:id="1728" w:name="_Toc342398152"/>
      <w:bookmarkStart w:id="1729" w:name="_Toc340672891"/>
      <w:bookmarkStart w:id="1730" w:name="_Toc342060397"/>
      <w:bookmarkStart w:id="1731" w:name="_Toc336681602"/>
      <w:bookmarkStart w:id="1732" w:name="_Toc342296783"/>
      <w:bookmarkStart w:id="1733" w:name="_Toc333935709"/>
      <w:bookmarkStart w:id="1734" w:name="_Toc332206731"/>
      <w:bookmarkStart w:id="1735" w:name="_Toc331512923"/>
      <w:bookmarkStart w:id="1736" w:name="_Toc339019911"/>
      <w:bookmarkStart w:id="1737" w:name="_Toc341348362"/>
      <w:bookmarkStart w:id="1738" w:name="_Toc350438771"/>
      <w:bookmarkStart w:id="1739" w:name="_Toc333935368"/>
      <w:bookmarkStart w:id="1740" w:name="_Toc345312619"/>
      <w:bookmarkStart w:id="1741" w:name="_Toc339441109"/>
      <w:bookmarkStart w:id="1742" w:name="_Toc365967094"/>
      <w:bookmarkStart w:id="1743" w:name="_Toc331684064"/>
      <w:bookmarkStart w:id="1744" w:name="_Toc339020255"/>
      <w:bookmarkStart w:id="1745" w:name="_Toc350756472"/>
      <w:bookmarkStart w:id="1746" w:name="_Toc365985200"/>
      <w:bookmarkStart w:id="1747" w:name="_Toc333238656"/>
      <w:bookmarkStart w:id="1748" w:name="_Toc78816017"/>
      <w:bookmarkStart w:id="1749" w:name="_Toc337632380"/>
      <w:bookmarkStart w:id="1750" w:name="_Toc343248440"/>
      <w:bookmarkStart w:id="1751" w:name="_Toc339020117"/>
      <w:bookmarkStart w:id="1752" w:name="_Toc342312465"/>
      <w:bookmarkStart w:id="1753" w:name="_Toc340507464"/>
      <w:bookmarkStart w:id="1754" w:name="_Toc332270369"/>
      <w:bookmarkStart w:id="1755" w:name="_Toc339362322"/>
      <w:bookmarkStart w:id="1756" w:name="_Toc336681957"/>
      <w:bookmarkStart w:id="1757" w:name="_Toc340677092"/>
      <w:bookmarkStart w:id="1758" w:name="_Toc343247122"/>
      <w:bookmarkStart w:id="1759" w:name="_Toc333237700"/>
      <w:bookmarkStart w:id="1760" w:name="_Toc330460008"/>
      <w:bookmarkStart w:id="1761" w:name="_Toc366072551"/>
      <w:bookmarkStart w:id="1762" w:name="_Toc333237811"/>
      <w:bookmarkStart w:id="1763" w:name="_Toc28543"/>
      <w:bookmarkStart w:id="1764" w:name="_Toc339020037"/>
      <w:r>
        <w:rPr>
          <w:rFonts w:hint="eastAsia"/>
          <w:color w:val="000000" w:themeColor="text1"/>
          <w:highlight w:val="none"/>
        </w:rPr>
        <w:t>附件二：开标一览表</w:t>
      </w:r>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7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pPr>
              <w:topLinePunct/>
              <w:jc w:val="left"/>
              <w:rPr>
                <w:rFonts w:ascii="宋体" w:hAnsi="宋体"/>
                <w:bCs/>
                <w:color w:val="000000" w:themeColor="text1"/>
                <w:highlight w:val="none"/>
                <w:u w:val="single"/>
              </w:rPr>
            </w:pPr>
          </w:p>
        </w:tc>
        <w:tc>
          <w:tcPr>
            <w:tcW w:w="872"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5" w:name="_Toc336681604"/>
      <w:bookmarkStart w:id="1766" w:name="_Toc339020257"/>
      <w:bookmarkStart w:id="1767" w:name="_Toc365985202"/>
      <w:bookmarkStart w:id="1768" w:name="_Toc350756474"/>
      <w:bookmarkStart w:id="1769" w:name="_Toc365967096"/>
      <w:bookmarkStart w:id="1770" w:name="_Toc332270371"/>
      <w:bookmarkStart w:id="1771" w:name="_Toc339362324"/>
      <w:bookmarkStart w:id="1772" w:name="_Toc336681959"/>
      <w:bookmarkStart w:id="1773" w:name="_Toc333935370"/>
      <w:bookmarkStart w:id="1774" w:name="_Toc337632382"/>
      <w:bookmarkStart w:id="1775" w:name="_Toc333238658"/>
      <w:bookmarkStart w:id="1776" w:name="_Toc345312621"/>
      <w:bookmarkStart w:id="1777" w:name="_Toc333237702"/>
      <w:bookmarkStart w:id="1778" w:name="_Toc341348364"/>
      <w:bookmarkStart w:id="1779" w:name="_Toc342060399"/>
      <w:bookmarkStart w:id="1780" w:name="_Toc330460010"/>
      <w:bookmarkStart w:id="1781" w:name="_Toc342398154"/>
      <w:bookmarkStart w:id="1782" w:name="_Toc342312467"/>
      <w:bookmarkStart w:id="1783" w:name="_Toc342296785"/>
      <w:bookmarkStart w:id="1784" w:name="_Toc331512925"/>
      <w:bookmarkStart w:id="1785" w:name="_Toc331684066"/>
      <w:bookmarkStart w:id="1786" w:name="_Toc340507466"/>
      <w:bookmarkStart w:id="1787" w:name="_Toc332206733"/>
      <w:bookmarkStart w:id="1788" w:name="_Toc350438773"/>
      <w:bookmarkStart w:id="1789" w:name="_Toc343247124"/>
      <w:bookmarkStart w:id="1790" w:name="_Toc343612944"/>
      <w:bookmarkStart w:id="1791" w:name="_Toc339441111"/>
      <w:bookmarkStart w:id="1792" w:name="_Toc340677094"/>
      <w:bookmarkStart w:id="1793" w:name="_Toc339020039"/>
      <w:bookmarkStart w:id="1794" w:name="_Toc333935711"/>
      <w:bookmarkStart w:id="1795" w:name="_Toc339019913"/>
      <w:bookmarkStart w:id="1796" w:name="_Toc340672893"/>
      <w:bookmarkStart w:id="1797" w:name="_Toc333237813"/>
      <w:bookmarkStart w:id="1798" w:name="_Toc343248442"/>
      <w:bookmarkStart w:id="1799" w:name="_Toc5886"/>
      <w:bookmarkStart w:id="1800" w:name="_Toc366072553"/>
      <w:bookmarkStart w:id="1801" w:name="_Toc339020119"/>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802" w:name="_Toc1059"/>
      <w:bookmarkStart w:id="1803" w:name="_Toc333935712"/>
      <w:bookmarkStart w:id="1804" w:name="_Toc342398155"/>
      <w:bookmarkStart w:id="1805" w:name="_Toc365967097"/>
      <w:bookmarkStart w:id="1806" w:name="_Toc332206734"/>
      <w:bookmarkStart w:id="1807" w:name="_Toc342296786"/>
      <w:bookmarkStart w:id="1808" w:name="_Toc343612945"/>
      <w:bookmarkStart w:id="1809" w:name="_Toc333935371"/>
      <w:bookmarkStart w:id="1810" w:name="_Toc366072554"/>
      <w:bookmarkStart w:id="1811" w:name="_Toc339020040"/>
      <w:bookmarkStart w:id="1812" w:name="_Toc345312622"/>
      <w:bookmarkStart w:id="1813" w:name="_Toc333238659"/>
      <w:bookmarkStart w:id="1814" w:name="_Toc336681605"/>
      <w:bookmarkStart w:id="1815" w:name="_Toc339019914"/>
      <w:bookmarkStart w:id="1816" w:name="_Toc337632383"/>
      <w:bookmarkStart w:id="1817" w:name="_Toc340677095"/>
      <w:bookmarkStart w:id="1818" w:name="_Toc340672894"/>
      <w:bookmarkStart w:id="1819" w:name="_Toc340507467"/>
      <w:bookmarkStart w:id="1820" w:name="_Toc342060400"/>
      <w:bookmarkStart w:id="1821" w:name="_Toc350756475"/>
      <w:bookmarkStart w:id="1822" w:name="_Toc339362325"/>
      <w:bookmarkStart w:id="1823" w:name="_Toc332270372"/>
      <w:bookmarkStart w:id="1824" w:name="_Toc343247125"/>
      <w:bookmarkStart w:id="1825" w:name="_Toc336681960"/>
      <w:bookmarkStart w:id="1826" w:name="_Toc330460011"/>
      <w:bookmarkStart w:id="1827" w:name="_Toc341348365"/>
      <w:bookmarkStart w:id="1828" w:name="_Toc339020120"/>
      <w:bookmarkStart w:id="1829" w:name="_Toc339441112"/>
      <w:bookmarkStart w:id="1830" w:name="_Toc333237703"/>
      <w:bookmarkStart w:id="1831" w:name="_Toc343248443"/>
      <w:bookmarkStart w:id="1832" w:name="_Toc331684067"/>
      <w:bookmarkStart w:id="1833" w:name="_Toc350438774"/>
      <w:bookmarkStart w:id="1834" w:name="_Toc342312468"/>
      <w:bookmarkStart w:id="1835" w:name="_Toc333237814"/>
      <w:bookmarkStart w:id="1836" w:name="_Toc365985203"/>
      <w:bookmarkStart w:id="1837" w:name="_Toc331512926"/>
      <w:bookmarkStart w:id="1838" w:name="_Toc339020258"/>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802"/>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Pr>
        <w:pStyle w:val="4"/>
        <w:numPr>
          <w:ilvl w:val="1"/>
          <w:numId w:val="0"/>
        </w:numPr>
        <w:spacing w:line="400" w:lineRule="exact"/>
        <w:rPr>
          <w:color w:val="000000" w:themeColor="text1"/>
          <w:highlight w:val="none"/>
        </w:rPr>
        <w:sectPr>
          <w:footerReference r:id="rId15" w:type="default"/>
          <w:pgSz w:w="11906" w:h="16838"/>
          <w:pgMar w:top="1474" w:right="1418" w:bottom="1474" w:left="1418" w:header="851" w:footer="850" w:gutter="0"/>
          <w:cols w:space="0" w:num="1"/>
          <w:titlePg/>
          <w:docGrid w:linePitch="312" w:charSpace="0"/>
        </w:sectPr>
      </w:pPr>
      <w:bookmarkStart w:id="1839" w:name="_Toc333238663"/>
      <w:bookmarkStart w:id="1840" w:name="_Toc333237707"/>
      <w:bookmarkStart w:id="1841" w:name="_Toc339020262"/>
      <w:bookmarkStart w:id="1842" w:name="_Toc332206738"/>
      <w:bookmarkStart w:id="1843" w:name="_Toc333935716"/>
      <w:bookmarkStart w:id="1844" w:name="_Toc342398159"/>
      <w:bookmarkStart w:id="1845" w:name="_Toc331512930"/>
      <w:bookmarkStart w:id="1846" w:name="_Toc339020044"/>
      <w:bookmarkStart w:id="1847" w:name="_Toc336681964"/>
      <w:bookmarkStart w:id="1848" w:name="_Toc333237818"/>
      <w:bookmarkStart w:id="1849" w:name="_Toc343247129"/>
      <w:bookmarkStart w:id="1850" w:name="_Toc332270376"/>
      <w:bookmarkStart w:id="1851" w:name="_Toc336681609"/>
      <w:bookmarkStart w:id="1852" w:name="_Toc339441116"/>
      <w:bookmarkStart w:id="1853" w:name="_Toc342312472"/>
      <w:bookmarkStart w:id="1854" w:name="_Toc339362329"/>
      <w:bookmarkStart w:id="1855" w:name="_Toc339019918"/>
      <w:bookmarkStart w:id="1856" w:name="_Toc342060404"/>
      <w:bookmarkStart w:id="1857" w:name="_Toc340507471"/>
      <w:bookmarkStart w:id="1858" w:name="_Toc345312626"/>
      <w:bookmarkStart w:id="1859" w:name="_Toc342296790"/>
      <w:bookmarkStart w:id="1860" w:name="_Toc339020124"/>
      <w:bookmarkStart w:id="1861" w:name="_Toc343248447"/>
      <w:bookmarkStart w:id="1862" w:name="_Toc432695228"/>
      <w:bookmarkStart w:id="1863" w:name="_Toc331684071"/>
      <w:bookmarkStart w:id="1864" w:name="_Toc333935375"/>
      <w:bookmarkStart w:id="1865" w:name="_Toc340672898"/>
      <w:bookmarkStart w:id="1866" w:name="_Toc330460015"/>
      <w:bookmarkStart w:id="1867" w:name="_Toc366072561"/>
      <w:bookmarkStart w:id="1868" w:name="_Toc340677099"/>
      <w:bookmarkStart w:id="1869" w:name="_Toc365967104"/>
      <w:bookmarkStart w:id="1870" w:name="_Toc365985210"/>
      <w:bookmarkStart w:id="1871" w:name="_Toc350438778"/>
      <w:bookmarkStart w:id="1872" w:name="_Toc343612949"/>
      <w:bookmarkStart w:id="1873" w:name="_Toc341348369"/>
      <w:bookmarkStart w:id="1874" w:name="_Toc350756479"/>
      <w:bookmarkStart w:id="1875" w:name="_Toc337632387"/>
    </w:p>
    <w:p>
      <w:pPr>
        <w:pStyle w:val="4"/>
        <w:numPr>
          <w:ilvl w:val="1"/>
          <w:numId w:val="0"/>
        </w:numPr>
        <w:spacing w:line="400" w:lineRule="exact"/>
        <w:rPr>
          <w:color w:val="000000" w:themeColor="text1"/>
          <w:highlight w:val="none"/>
        </w:rPr>
      </w:pPr>
      <w:bookmarkStart w:id="1876" w:name="_Toc4604"/>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877" w:name="_Toc432695229"/>
      <w:bookmarkStart w:id="1878" w:name="_Toc432682754"/>
      <w:bookmarkStart w:id="1879" w:name="_Toc430771089"/>
      <w:bookmarkStart w:id="1880" w:name="_Toc10244"/>
      <w:bookmarkStart w:id="1881" w:name="_Toc339441117"/>
      <w:bookmarkStart w:id="1882" w:name="_Toc333935717"/>
      <w:bookmarkStart w:id="1883" w:name="_Toc350756480"/>
      <w:bookmarkStart w:id="1884" w:name="_Toc350438779"/>
      <w:bookmarkStart w:id="1885" w:name="_Toc333237708"/>
      <w:bookmarkStart w:id="1886" w:name="_Toc340507472"/>
      <w:bookmarkStart w:id="1887" w:name="_Toc343612950"/>
      <w:bookmarkStart w:id="1888" w:name="_Toc332270377"/>
      <w:bookmarkStart w:id="1889" w:name="_Toc102451601"/>
      <w:bookmarkStart w:id="1890" w:name="_Toc336681965"/>
      <w:bookmarkStart w:id="1891" w:name="_Toc331512931"/>
      <w:bookmarkStart w:id="1892" w:name="_Toc331684072"/>
      <w:bookmarkStart w:id="1893" w:name="_Toc337632388"/>
      <w:bookmarkStart w:id="1894" w:name="_Toc336681610"/>
      <w:bookmarkStart w:id="1895" w:name="_Toc343248448"/>
      <w:bookmarkStart w:id="1896" w:name="_Toc343247130"/>
      <w:bookmarkStart w:id="1897" w:name="_Toc365985211"/>
      <w:bookmarkStart w:id="1898" w:name="_Toc333237819"/>
      <w:bookmarkStart w:id="1899" w:name="_Toc365967105"/>
      <w:bookmarkStart w:id="1900" w:name="_Toc345312627"/>
      <w:bookmarkStart w:id="1901" w:name="_Toc342312473"/>
      <w:bookmarkStart w:id="1902" w:name="_Toc333935376"/>
      <w:bookmarkStart w:id="1903" w:name="_Toc339019919"/>
      <w:bookmarkStart w:id="1904" w:name="_Toc341348370"/>
      <w:bookmarkStart w:id="1905" w:name="_Toc340677100"/>
      <w:bookmarkStart w:id="1906" w:name="_Toc340672899"/>
      <w:bookmarkStart w:id="1907" w:name="_Toc339020045"/>
      <w:bookmarkStart w:id="1908" w:name="_Toc339020263"/>
      <w:bookmarkStart w:id="1909" w:name="_Toc332206739"/>
      <w:bookmarkStart w:id="1910" w:name="_Toc333238664"/>
      <w:bookmarkStart w:id="1911" w:name="_Toc339362330"/>
      <w:bookmarkStart w:id="1912" w:name="_Toc342060405"/>
      <w:bookmarkStart w:id="1913" w:name="_Toc342296791"/>
      <w:bookmarkStart w:id="1914" w:name="_Toc366072562"/>
      <w:bookmarkStart w:id="1915" w:name="_Toc342398160"/>
      <w:bookmarkStart w:id="1916" w:name="_Toc339020125"/>
      <w:bookmarkStart w:id="1917" w:name="_Toc330460016"/>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7"/>
      <w:bookmarkEnd w:id="1878"/>
      <w:bookmarkEnd w:id="1879"/>
      <w:bookmarkEnd w:id="1880"/>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8" w:name="_Toc6249"/>
      <w:bookmarkStart w:id="1919" w:name="_Toc32373"/>
      <w:bookmarkStart w:id="1920"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8"/>
      <w:bookmarkEnd w:id="191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21" w:name="_Toc432695230"/>
      <w:bookmarkStart w:id="1922" w:name="_Toc685"/>
      <w:bookmarkStart w:id="1923"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21"/>
      <w:bookmarkEnd w:id="1922"/>
      <w:bookmarkEnd w:id="1923"/>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24" w:name="_Toc326065622"/>
      <w:bookmarkStart w:id="1925" w:name="_Toc339020126"/>
      <w:bookmarkStart w:id="1926" w:name="_Toc342296792"/>
      <w:bookmarkStart w:id="1927" w:name="_Toc350438780"/>
      <w:bookmarkStart w:id="1928" w:name="_Toc333935718"/>
      <w:bookmarkStart w:id="1929" w:name="_Toc342060406"/>
      <w:bookmarkStart w:id="1930" w:name="_Toc331684073"/>
      <w:bookmarkStart w:id="1931" w:name="_Toc366072563"/>
      <w:bookmarkStart w:id="1932" w:name="_Toc339441118"/>
      <w:bookmarkStart w:id="1933" w:name="_Toc339020046"/>
      <w:bookmarkStart w:id="1934" w:name="_Toc333935377"/>
      <w:bookmarkStart w:id="1935" w:name="_Toc340507473"/>
      <w:bookmarkStart w:id="1936" w:name="_Toc336681611"/>
      <w:bookmarkStart w:id="1937" w:name="_Toc336681966"/>
      <w:bookmarkStart w:id="1938" w:name="_Toc432695231"/>
      <w:bookmarkStart w:id="1939" w:name="_Toc333237820"/>
      <w:bookmarkStart w:id="1940" w:name="_Toc365985212"/>
      <w:bookmarkStart w:id="1941" w:name="_Toc342398161"/>
      <w:bookmarkStart w:id="1942" w:name="_Toc350756481"/>
      <w:bookmarkStart w:id="1943" w:name="_Toc339019920"/>
      <w:bookmarkStart w:id="1944" w:name="_Toc333238665"/>
      <w:bookmarkStart w:id="1945" w:name="_Toc332206740"/>
      <w:bookmarkStart w:id="1946" w:name="_Toc365967106"/>
      <w:bookmarkStart w:id="1947" w:name="_Toc339362331"/>
      <w:bookmarkStart w:id="1948" w:name="_Toc340677101"/>
      <w:bookmarkStart w:id="1949" w:name="_Toc345312628"/>
      <w:bookmarkStart w:id="1950" w:name="_Toc10463"/>
      <w:bookmarkStart w:id="1951" w:name="_Toc330460017"/>
      <w:bookmarkStart w:id="1952" w:name="_Toc343247131"/>
      <w:bookmarkStart w:id="1953" w:name="_Toc343248449"/>
      <w:bookmarkStart w:id="1954" w:name="_Toc337632389"/>
      <w:bookmarkStart w:id="1955" w:name="_Toc339020264"/>
      <w:bookmarkStart w:id="1956" w:name="_Toc343612951"/>
      <w:bookmarkStart w:id="1957" w:name="_Toc11178"/>
      <w:bookmarkStart w:id="1958" w:name="_Toc342312474"/>
      <w:bookmarkStart w:id="1959" w:name="_Toc340672900"/>
      <w:bookmarkStart w:id="1960" w:name="_Toc332270378"/>
      <w:bookmarkStart w:id="1961" w:name="_Toc341348371"/>
      <w:bookmarkStart w:id="1962" w:name="_Toc333237709"/>
      <w:bookmarkStart w:id="1963" w:name="_Toc331512932"/>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4"/>
      <w:r>
        <w:rPr>
          <w:rFonts w:hint="eastAsia"/>
          <w:color w:val="000000" w:themeColor="text1"/>
          <w:highlight w:val="none"/>
        </w:rPr>
        <w:t>投标人提交的其它商务和技术资料</w:t>
      </w:r>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64" w:name="_Toc456888293"/>
      <w:bookmarkStart w:id="1965" w:name="_Toc518"/>
      <w:bookmarkStart w:id="1966" w:name="_Toc456887842"/>
      <w:r>
        <w:rPr>
          <w:rFonts w:hint="eastAsia"/>
          <w:color w:val="000000" w:themeColor="text1"/>
          <w:sz w:val="52"/>
          <w:highlight w:val="none"/>
        </w:rPr>
        <w:t>其 他 格 式</w:t>
      </w:r>
      <w:bookmarkEnd w:id="1920"/>
      <w:bookmarkEnd w:id="1964"/>
      <w:bookmarkEnd w:id="1965"/>
      <w:bookmarkEnd w:id="1966"/>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b/>
          <w:color w:val="000000" w:themeColor="text1"/>
          <w:szCs w:val="21"/>
          <w:highlight w:val="none"/>
        </w:rPr>
      </w:pPr>
    </w:p>
    <w:p>
      <w:pPr>
        <w:pStyle w:val="2"/>
        <w:rPr>
          <w:color w:val="000000" w:themeColor="text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1768"/>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112" w:type="dxa"/>
            <w:noWrap w:val="0"/>
            <w:vAlign w:val="top"/>
          </w:tcPr>
          <w:p>
            <w:pPr>
              <w:rPr>
                <w:rFonts w:hint="eastAsia"/>
                <w:color w:val="000000" w:themeColor="text1"/>
                <w:sz w:val="28"/>
                <w:szCs w:val="28"/>
                <w:highlight w:val="none"/>
              </w:rPr>
            </w:pPr>
          </w:p>
        </w:tc>
        <w:tc>
          <w:tcPr>
            <w:tcW w:w="1768" w:type="dxa"/>
            <w:noWrap w:val="0"/>
            <w:vAlign w:val="center"/>
          </w:tcPr>
          <w:p>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pPr>
              <w:rPr>
                <w:rFonts w:hint="eastAsia"/>
                <w:color w:val="000000" w:themeColor="text1"/>
                <w:sz w:val="28"/>
                <w:szCs w:val="28"/>
                <w:highlight w:val="none"/>
              </w:rPr>
            </w:pPr>
          </w:p>
        </w:tc>
        <w:tc>
          <w:tcPr>
            <w:tcW w:w="1768"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pPr>
              <w:rPr>
                <w:rFonts w:hint="eastAsia"/>
                <w:color w:val="000000" w:themeColor="text1"/>
                <w:sz w:val="28"/>
                <w:szCs w:val="28"/>
                <w:highlight w:val="none"/>
              </w:rPr>
            </w:pPr>
          </w:p>
        </w:tc>
        <w:tc>
          <w:tcPr>
            <w:tcW w:w="1768"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pPr>
              <w:rPr>
                <w:rFonts w:hint="eastAsia"/>
                <w:color w:val="000000" w:themeColor="text1"/>
                <w:sz w:val="28"/>
                <w:szCs w:val="28"/>
                <w:highlight w:val="none"/>
              </w:rPr>
            </w:pPr>
          </w:p>
        </w:tc>
        <w:tc>
          <w:tcPr>
            <w:tcW w:w="1768"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0"/>
      </w:rPr>
    </w:pPr>
    <w:r>
      <w:fldChar w:fldCharType="begin"/>
    </w:r>
    <w:r>
      <w:rPr>
        <w:rStyle w:val="50"/>
      </w:rPr>
      <w:instrText xml:space="preserve">PAGE  </w:instrText>
    </w:r>
    <w:r>
      <w:fldChar w:fldCharType="end"/>
    </w:r>
  </w:p>
  <w:p>
    <w:pPr>
      <w:pStyle w:val="3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9"/>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3"/>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4"/>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0"/>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B1459E"/>
    <w:rsid w:val="02FA0695"/>
    <w:rsid w:val="05BC6FB2"/>
    <w:rsid w:val="06093262"/>
    <w:rsid w:val="060E0879"/>
    <w:rsid w:val="067F3525"/>
    <w:rsid w:val="07536DD3"/>
    <w:rsid w:val="08680198"/>
    <w:rsid w:val="096C7482"/>
    <w:rsid w:val="099217C1"/>
    <w:rsid w:val="0AAE43D8"/>
    <w:rsid w:val="0B04049C"/>
    <w:rsid w:val="0B5C2951"/>
    <w:rsid w:val="0BC62CE6"/>
    <w:rsid w:val="0BCA4A38"/>
    <w:rsid w:val="0BD45D4F"/>
    <w:rsid w:val="0BD75BB1"/>
    <w:rsid w:val="0BDE0F14"/>
    <w:rsid w:val="0C1069CD"/>
    <w:rsid w:val="0C57284E"/>
    <w:rsid w:val="0C576DA7"/>
    <w:rsid w:val="0CBA42CC"/>
    <w:rsid w:val="0D3E0658"/>
    <w:rsid w:val="0D4903E8"/>
    <w:rsid w:val="0D715B96"/>
    <w:rsid w:val="0D7F29B4"/>
    <w:rsid w:val="0DB77A48"/>
    <w:rsid w:val="0E83303B"/>
    <w:rsid w:val="0F515C7A"/>
    <w:rsid w:val="0F621C2B"/>
    <w:rsid w:val="0F7D29E3"/>
    <w:rsid w:val="0FCA12E5"/>
    <w:rsid w:val="10AC760C"/>
    <w:rsid w:val="11453112"/>
    <w:rsid w:val="12A158B2"/>
    <w:rsid w:val="12FC5EFD"/>
    <w:rsid w:val="13BB7B66"/>
    <w:rsid w:val="140F3BE7"/>
    <w:rsid w:val="14B6708E"/>
    <w:rsid w:val="15006914"/>
    <w:rsid w:val="15E4627C"/>
    <w:rsid w:val="162B2238"/>
    <w:rsid w:val="170C32A1"/>
    <w:rsid w:val="177352F7"/>
    <w:rsid w:val="1832166E"/>
    <w:rsid w:val="187E2872"/>
    <w:rsid w:val="19AB1C63"/>
    <w:rsid w:val="1ADD03C2"/>
    <w:rsid w:val="1B411AB0"/>
    <w:rsid w:val="1B8806C2"/>
    <w:rsid w:val="1B8A1741"/>
    <w:rsid w:val="1BD96BFA"/>
    <w:rsid w:val="1C024584"/>
    <w:rsid w:val="1C2D552E"/>
    <w:rsid w:val="1C3660D4"/>
    <w:rsid w:val="1C4C1CA3"/>
    <w:rsid w:val="1C5D20B1"/>
    <w:rsid w:val="1C9A2A0F"/>
    <w:rsid w:val="1CFB7D84"/>
    <w:rsid w:val="1D9D51F3"/>
    <w:rsid w:val="1DCD44E9"/>
    <w:rsid w:val="1EDF441B"/>
    <w:rsid w:val="1EFB0D8B"/>
    <w:rsid w:val="1F7C464D"/>
    <w:rsid w:val="1FF51A67"/>
    <w:rsid w:val="21151D88"/>
    <w:rsid w:val="211B629E"/>
    <w:rsid w:val="211F110C"/>
    <w:rsid w:val="213E63AC"/>
    <w:rsid w:val="21451B35"/>
    <w:rsid w:val="22D121EA"/>
    <w:rsid w:val="23B56C14"/>
    <w:rsid w:val="23FA051B"/>
    <w:rsid w:val="24F31469"/>
    <w:rsid w:val="251463DA"/>
    <w:rsid w:val="251D242F"/>
    <w:rsid w:val="258260FF"/>
    <w:rsid w:val="26FD3595"/>
    <w:rsid w:val="27740528"/>
    <w:rsid w:val="29E55A72"/>
    <w:rsid w:val="2A4D7312"/>
    <w:rsid w:val="2A515672"/>
    <w:rsid w:val="2A56694F"/>
    <w:rsid w:val="2AB90BF0"/>
    <w:rsid w:val="2B0B536D"/>
    <w:rsid w:val="2C1B0D4A"/>
    <w:rsid w:val="2C41698D"/>
    <w:rsid w:val="2C866C92"/>
    <w:rsid w:val="2CA62D0A"/>
    <w:rsid w:val="2D3441B1"/>
    <w:rsid w:val="2E455551"/>
    <w:rsid w:val="2E8828A0"/>
    <w:rsid w:val="2F0D6640"/>
    <w:rsid w:val="2F3C3982"/>
    <w:rsid w:val="2F917175"/>
    <w:rsid w:val="2FD14C2F"/>
    <w:rsid w:val="30280A07"/>
    <w:rsid w:val="304750D7"/>
    <w:rsid w:val="305D28EF"/>
    <w:rsid w:val="30B84A40"/>
    <w:rsid w:val="31271F3F"/>
    <w:rsid w:val="312850D7"/>
    <w:rsid w:val="316B4B60"/>
    <w:rsid w:val="316F4012"/>
    <w:rsid w:val="32755858"/>
    <w:rsid w:val="327D62BB"/>
    <w:rsid w:val="338A466E"/>
    <w:rsid w:val="33FE342B"/>
    <w:rsid w:val="34416DCB"/>
    <w:rsid w:val="34E45C3F"/>
    <w:rsid w:val="351112A6"/>
    <w:rsid w:val="356B689E"/>
    <w:rsid w:val="35984C94"/>
    <w:rsid w:val="35B4484A"/>
    <w:rsid w:val="35FA48FF"/>
    <w:rsid w:val="367B3670"/>
    <w:rsid w:val="36897F35"/>
    <w:rsid w:val="36934452"/>
    <w:rsid w:val="36A93B22"/>
    <w:rsid w:val="37954CDD"/>
    <w:rsid w:val="37C815BB"/>
    <w:rsid w:val="383C4522"/>
    <w:rsid w:val="388D4973"/>
    <w:rsid w:val="389C4754"/>
    <w:rsid w:val="38EC5F48"/>
    <w:rsid w:val="38FC368E"/>
    <w:rsid w:val="39074B30"/>
    <w:rsid w:val="39145CDA"/>
    <w:rsid w:val="39677CC5"/>
    <w:rsid w:val="39BC44F6"/>
    <w:rsid w:val="39C2426F"/>
    <w:rsid w:val="3A7061B9"/>
    <w:rsid w:val="3D4A5933"/>
    <w:rsid w:val="3DF239A8"/>
    <w:rsid w:val="3EEA2F2A"/>
    <w:rsid w:val="3F55760A"/>
    <w:rsid w:val="3F67457A"/>
    <w:rsid w:val="3F7A3E2D"/>
    <w:rsid w:val="3FE77469"/>
    <w:rsid w:val="402C1320"/>
    <w:rsid w:val="40307062"/>
    <w:rsid w:val="405351AF"/>
    <w:rsid w:val="40D00013"/>
    <w:rsid w:val="41597EF3"/>
    <w:rsid w:val="418C7C5C"/>
    <w:rsid w:val="41CD7A3E"/>
    <w:rsid w:val="42051A04"/>
    <w:rsid w:val="42F205FF"/>
    <w:rsid w:val="43F44183"/>
    <w:rsid w:val="44B55D88"/>
    <w:rsid w:val="45190EF4"/>
    <w:rsid w:val="458F470E"/>
    <w:rsid w:val="45E2495B"/>
    <w:rsid w:val="45EC57D9"/>
    <w:rsid w:val="468E4E6D"/>
    <w:rsid w:val="47A85461"/>
    <w:rsid w:val="47B03BA9"/>
    <w:rsid w:val="47C702AC"/>
    <w:rsid w:val="47CF53B3"/>
    <w:rsid w:val="47E96FDE"/>
    <w:rsid w:val="48822425"/>
    <w:rsid w:val="48CC1C90"/>
    <w:rsid w:val="49A308A5"/>
    <w:rsid w:val="4A047C08"/>
    <w:rsid w:val="4A0B4034"/>
    <w:rsid w:val="4A2E02C6"/>
    <w:rsid w:val="4B4945D8"/>
    <w:rsid w:val="4B920BD1"/>
    <w:rsid w:val="4B9E1DB9"/>
    <w:rsid w:val="4C6F4A6E"/>
    <w:rsid w:val="4CA74208"/>
    <w:rsid w:val="4D842037"/>
    <w:rsid w:val="4D9B2F7F"/>
    <w:rsid w:val="4DCD4142"/>
    <w:rsid w:val="4E000399"/>
    <w:rsid w:val="4EAF3848"/>
    <w:rsid w:val="4EED444F"/>
    <w:rsid w:val="4F3912D1"/>
    <w:rsid w:val="4FEC63D6"/>
    <w:rsid w:val="50086B0C"/>
    <w:rsid w:val="50485D02"/>
    <w:rsid w:val="50B11AF9"/>
    <w:rsid w:val="50C07F8E"/>
    <w:rsid w:val="50EE11F3"/>
    <w:rsid w:val="51656440"/>
    <w:rsid w:val="519D3EEF"/>
    <w:rsid w:val="521F0CE5"/>
    <w:rsid w:val="52210F4A"/>
    <w:rsid w:val="52267A1D"/>
    <w:rsid w:val="52BB6C5F"/>
    <w:rsid w:val="54022FBD"/>
    <w:rsid w:val="54810BF1"/>
    <w:rsid w:val="550024AC"/>
    <w:rsid w:val="558772CD"/>
    <w:rsid w:val="55D04519"/>
    <w:rsid w:val="560A2766"/>
    <w:rsid w:val="566273F2"/>
    <w:rsid w:val="570016CA"/>
    <w:rsid w:val="5722742B"/>
    <w:rsid w:val="5768620E"/>
    <w:rsid w:val="58072942"/>
    <w:rsid w:val="58310C72"/>
    <w:rsid w:val="587B479B"/>
    <w:rsid w:val="589647C1"/>
    <w:rsid w:val="58B24FBD"/>
    <w:rsid w:val="59857735"/>
    <w:rsid w:val="59D8305B"/>
    <w:rsid w:val="5A2447B1"/>
    <w:rsid w:val="5A932E77"/>
    <w:rsid w:val="5AAB6294"/>
    <w:rsid w:val="5B5E462C"/>
    <w:rsid w:val="5BB53BA8"/>
    <w:rsid w:val="5BFD3E45"/>
    <w:rsid w:val="5C0C4088"/>
    <w:rsid w:val="5C545A2F"/>
    <w:rsid w:val="5C6043D4"/>
    <w:rsid w:val="5C6D5D5D"/>
    <w:rsid w:val="5CDA13D1"/>
    <w:rsid w:val="5D886622"/>
    <w:rsid w:val="5E93433C"/>
    <w:rsid w:val="5F250023"/>
    <w:rsid w:val="5F4D6E91"/>
    <w:rsid w:val="5F742670"/>
    <w:rsid w:val="5FC609F2"/>
    <w:rsid w:val="607C110F"/>
    <w:rsid w:val="6098413C"/>
    <w:rsid w:val="60AE2B4F"/>
    <w:rsid w:val="613F0A5C"/>
    <w:rsid w:val="614B38A4"/>
    <w:rsid w:val="6161462F"/>
    <w:rsid w:val="61AB7E9F"/>
    <w:rsid w:val="62477B16"/>
    <w:rsid w:val="62600C89"/>
    <w:rsid w:val="626E5054"/>
    <w:rsid w:val="62E31CA2"/>
    <w:rsid w:val="63C82222"/>
    <w:rsid w:val="645529A9"/>
    <w:rsid w:val="646F1658"/>
    <w:rsid w:val="64862C2B"/>
    <w:rsid w:val="64D23771"/>
    <w:rsid w:val="6552795A"/>
    <w:rsid w:val="65D0211A"/>
    <w:rsid w:val="6661072D"/>
    <w:rsid w:val="66B71094"/>
    <w:rsid w:val="66EC3434"/>
    <w:rsid w:val="671309C0"/>
    <w:rsid w:val="67821A09"/>
    <w:rsid w:val="680B78E9"/>
    <w:rsid w:val="68440261"/>
    <w:rsid w:val="69210081"/>
    <w:rsid w:val="69A73642"/>
    <w:rsid w:val="6A8B3BD0"/>
    <w:rsid w:val="6B6714C3"/>
    <w:rsid w:val="6B9E2823"/>
    <w:rsid w:val="6C2076DB"/>
    <w:rsid w:val="6C225202"/>
    <w:rsid w:val="6C5C6966"/>
    <w:rsid w:val="6CD26C28"/>
    <w:rsid w:val="6E015061"/>
    <w:rsid w:val="6E245261"/>
    <w:rsid w:val="6F320A9F"/>
    <w:rsid w:val="704F058F"/>
    <w:rsid w:val="70B7060E"/>
    <w:rsid w:val="714E7574"/>
    <w:rsid w:val="715E7281"/>
    <w:rsid w:val="71D436EF"/>
    <w:rsid w:val="72250B6E"/>
    <w:rsid w:val="72394572"/>
    <w:rsid w:val="72F32273"/>
    <w:rsid w:val="73110955"/>
    <w:rsid w:val="735A1441"/>
    <w:rsid w:val="73ED4347"/>
    <w:rsid w:val="741E4320"/>
    <w:rsid w:val="747B2703"/>
    <w:rsid w:val="756D4E06"/>
    <w:rsid w:val="75B4336E"/>
    <w:rsid w:val="75F265F9"/>
    <w:rsid w:val="765B56E0"/>
    <w:rsid w:val="76860950"/>
    <w:rsid w:val="76AA12ED"/>
    <w:rsid w:val="77D31AA6"/>
    <w:rsid w:val="77F02658"/>
    <w:rsid w:val="793067AF"/>
    <w:rsid w:val="79380304"/>
    <w:rsid w:val="79F2507B"/>
    <w:rsid w:val="7A3126F0"/>
    <w:rsid w:val="7A3864FA"/>
    <w:rsid w:val="7A933CBA"/>
    <w:rsid w:val="7BAE7A93"/>
    <w:rsid w:val="7C6155FB"/>
    <w:rsid w:val="7C7E5513"/>
    <w:rsid w:val="7C9932BE"/>
    <w:rsid w:val="7CF23137"/>
    <w:rsid w:val="7DD00F61"/>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autoRedefine/>
    <w:qFormat/>
    <w:uiPriority w:val="0"/>
    <w:pPr>
      <w:keepNext/>
      <w:keepLines/>
      <w:spacing w:before="280" w:after="290" w:line="376" w:lineRule="auto"/>
      <w:outlineLvl w:val="4"/>
    </w:pPr>
    <w:rPr>
      <w:b/>
      <w:sz w:val="28"/>
      <w:szCs w:val="20"/>
    </w:rPr>
  </w:style>
  <w:style w:type="paragraph" w:styleId="9">
    <w:name w:val="heading 6"/>
    <w:basedOn w:val="1"/>
    <w:next w:val="5"/>
    <w:link w:val="91"/>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autoRedefine/>
    <w:qFormat/>
    <w:uiPriority w:val="0"/>
    <w:pPr>
      <w:keepNext/>
      <w:keepLines/>
      <w:spacing w:before="240" w:after="64" w:line="320" w:lineRule="auto"/>
      <w:outlineLvl w:val="6"/>
    </w:pPr>
    <w:rPr>
      <w:b/>
      <w:sz w:val="24"/>
      <w:szCs w:val="20"/>
    </w:rPr>
  </w:style>
  <w:style w:type="paragraph" w:styleId="11">
    <w:name w:val="heading 8"/>
    <w:basedOn w:val="1"/>
    <w:next w:val="5"/>
    <w:link w:val="9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1"/>
    <w:autoRedefine/>
    <w:qFormat/>
    <w:uiPriority w:val="0"/>
    <w:pPr>
      <w:spacing w:line="360" w:lineRule="auto"/>
    </w:pPr>
    <w:rPr>
      <w:rFonts w:ascii="仿宋_GB2312" w:eastAsia="仿宋_GB2312"/>
      <w:sz w:val="32"/>
    </w:rPr>
  </w:style>
  <w:style w:type="paragraph" w:styleId="5">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w:basedOn w:val="1"/>
    <w:next w:val="19"/>
    <w:link w:val="76"/>
    <w:autoRedefine/>
    <w:qFormat/>
    <w:uiPriority w:val="0"/>
    <w:pPr>
      <w:spacing w:after="120"/>
    </w:pPr>
  </w:style>
  <w:style w:type="paragraph" w:styleId="19">
    <w:name w:val="Body Text First Indent"/>
    <w:basedOn w:val="18"/>
    <w:next w:val="20"/>
    <w:link w:val="133"/>
    <w:autoRedefine/>
    <w:qFormat/>
    <w:uiPriority w:val="0"/>
    <w:pPr>
      <w:ind w:firstLine="100" w:firstLineChars="100"/>
    </w:pPr>
    <w:rPr>
      <w:rFonts w:ascii="Calibri" w:hAnsi="Calibri"/>
      <w:szCs w:val="22"/>
    </w:rPr>
  </w:style>
  <w:style w:type="paragraph" w:styleId="20">
    <w:name w:val="toc 6"/>
    <w:basedOn w:val="1"/>
    <w:next w:val="1"/>
    <w:autoRedefine/>
    <w:qFormat/>
    <w:uiPriority w:val="0"/>
    <w:pPr>
      <w:ind w:left="1000" w:leftChars="1000"/>
    </w:pPr>
    <w:rPr>
      <w:rFonts w:ascii="Calibri" w:hAnsi="Calibri"/>
      <w:szCs w:val="22"/>
    </w:rPr>
  </w:style>
  <w:style w:type="paragraph" w:styleId="21">
    <w:name w:val="Body Text Indent"/>
    <w:basedOn w:val="1"/>
    <w:next w:val="22"/>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envelope return"/>
    <w:basedOn w:val="1"/>
    <w:qFormat/>
    <w:uiPriority w:val="0"/>
    <w:pPr>
      <w:snapToGrid w:val="0"/>
    </w:pPr>
    <w:rPr>
      <w:rFonts w:ascii="Arial" w:hAnsi="Arial" w:cs="Arial"/>
    </w:rPr>
  </w:style>
  <w:style w:type="paragraph" w:styleId="23">
    <w:name w:val="List Bullet 2"/>
    <w:basedOn w:val="1"/>
    <w:autoRedefine/>
    <w:qFormat/>
    <w:uiPriority w:val="0"/>
    <w:pPr>
      <w:numPr>
        <w:ilvl w:val="0"/>
        <w:numId w:val="2"/>
      </w:numPr>
    </w:pPr>
  </w:style>
  <w:style w:type="paragraph" w:styleId="24">
    <w:name w:val="HTML Address"/>
    <w:basedOn w:val="1"/>
    <w:link w:val="129"/>
    <w:autoRedefine/>
    <w:qFormat/>
    <w:uiPriority w:val="0"/>
    <w:pPr>
      <w:numPr>
        <w:ilvl w:val="0"/>
        <w:numId w:val="3"/>
      </w:numPr>
      <w:tabs>
        <w:tab w:val="clear" w:pos="432"/>
      </w:tabs>
      <w:ind w:left="0" w:firstLine="0"/>
    </w:pPr>
    <w:rPr>
      <w:i/>
    </w:rPr>
  </w:style>
  <w:style w:type="paragraph" w:styleId="25">
    <w:name w:val="toc 5"/>
    <w:basedOn w:val="1"/>
    <w:next w:val="1"/>
    <w:autoRedefine/>
    <w:qFormat/>
    <w:uiPriority w:val="0"/>
    <w:pPr>
      <w:ind w:left="800" w:leftChars="800"/>
    </w:pPr>
    <w:rPr>
      <w:rFonts w:ascii="Calibri" w:hAnsi="Calibri"/>
      <w:szCs w:val="22"/>
    </w:rPr>
  </w:style>
  <w:style w:type="paragraph" w:styleId="26">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7">
    <w:name w:val="Plain Text"/>
    <w:basedOn w:val="1"/>
    <w:link w:val="74"/>
    <w:autoRedefine/>
    <w:qFormat/>
    <w:uiPriority w:val="0"/>
    <w:rPr>
      <w:rFonts w:ascii="宋体" w:hAnsi="Courier New"/>
      <w:szCs w:val="20"/>
    </w:rPr>
  </w:style>
  <w:style w:type="paragraph" w:styleId="28">
    <w:name w:val="toc 8"/>
    <w:basedOn w:val="1"/>
    <w:next w:val="1"/>
    <w:autoRedefine/>
    <w:qFormat/>
    <w:uiPriority w:val="0"/>
    <w:pPr>
      <w:ind w:left="1400" w:leftChars="1400"/>
    </w:pPr>
    <w:rPr>
      <w:rFonts w:ascii="Calibri" w:hAnsi="Calibri"/>
      <w:szCs w:val="22"/>
    </w:rPr>
  </w:style>
  <w:style w:type="paragraph" w:styleId="29">
    <w:name w:val="Date"/>
    <w:basedOn w:val="1"/>
    <w:next w:val="1"/>
    <w:link w:val="63"/>
    <w:autoRedefine/>
    <w:qFormat/>
    <w:uiPriority w:val="0"/>
    <w:pPr>
      <w:numPr>
        <w:ilvl w:val="0"/>
        <w:numId w:val="4"/>
      </w:numPr>
      <w:ind w:left="100" w:leftChars="2500"/>
    </w:pPr>
  </w:style>
  <w:style w:type="paragraph" w:styleId="30">
    <w:name w:val="Body Text Indent 2"/>
    <w:basedOn w:val="1"/>
    <w:link w:val="71"/>
    <w:autoRedefine/>
    <w:qFormat/>
    <w:uiPriority w:val="0"/>
    <w:pPr>
      <w:spacing w:line="480" w:lineRule="exact"/>
      <w:ind w:left="810" w:firstLine="675"/>
    </w:pPr>
    <w:rPr>
      <w:rFonts w:eastAsia="仿宋_GB2312"/>
      <w:sz w:val="30"/>
      <w:szCs w:val="20"/>
    </w:rPr>
  </w:style>
  <w:style w:type="paragraph" w:styleId="31">
    <w:name w:val="Balloon Text"/>
    <w:basedOn w:val="1"/>
    <w:link w:val="86"/>
    <w:autoRedefine/>
    <w:qFormat/>
    <w:uiPriority w:val="0"/>
    <w:rPr>
      <w:sz w:val="18"/>
      <w:szCs w:val="18"/>
    </w:rPr>
  </w:style>
  <w:style w:type="paragraph" w:styleId="32">
    <w:name w:val="footer"/>
    <w:basedOn w:val="1"/>
    <w:link w:val="132"/>
    <w:autoRedefine/>
    <w:qFormat/>
    <w:uiPriority w:val="0"/>
    <w:pPr>
      <w:tabs>
        <w:tab w:val="center" w:pos="4153"/>
        <w:tab w:val="right" w:pos="8306"/>
      </w:tabs>
      <w:snapToGrid w:val="0"/>
      <w:jc w:val="left"/>
    </w:pPr>
    <w:rPr>
      <w:sz w:val="18"/>
      <w:szCs w:val="20"/>
    </w:rPr>
  </w:style>
  <w:style w:type="paragraph" w:styleId="33">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4">
    <w:name w:val="toc 1"/>
    <w:basedOn w:val="1"/>
    <w:next w:val="1"/>
    <w:autoRedefine/>
    <w:qFormat/>
    <w:uiPriority w:val="39"/>
    <w:pPr>
      <w:tabs>
        <w:tab w:val="right" w:leader="dot" w:pos="8949"/>
      </w:tabs>
      <w:spacing w:before="120" w:after="120"/>
      <w:jc w:val="left"/>
    </w:pPr>
    <w:rPr>
      <w:b/>
      <w:bCs/>
      <w:caps/>
      <w:szCs w:val="21"/>
    </w:rPr>
  </w:style>
  <w:style w:type="paragraph" w:styleId="35">
    <w:name w:val="toc 4"/>
    <w:basedOn w:val="1"/>
    <w:next w:val="1"/>
    <w:autoRedefine/>
    <w:qFormat/>
    <w:uiPriority w:val="0"/>
    <w:pPr>
      <w:ind w:left="600" w:leftChars="600"/>
    </w:pPr>
    <w:rPr>
      <w:rFonts w:ascii="Calibri" w:hAnsi="Calibri"/>
      <w:szCs w:val="22"/>
    </w:rPr>
  </w:style>
  <w:style w:type="paragraph" w:styleId="36">
    <w:name w:val="index heading"/>
    <w:basedOn w:val="1"/>
    <w:next w:val="37"/>
    <w:autoRedefine/>
    <w:qFormat/>
    <w:uiPriority w:val="0"/>
    <w:rPr>
      <w:szCs w:val="20"/>
    </w:rPr>
  </w:style>
  <w:style w:type="paragraph" w:styleId="37">
    <w:name w:val="index 1"/>
    <w:basedOn w:val="1"/>
    <w:next w:val="1"/>
    <w:autoRedefine/>
    <w:qFormat/>
    <w:uiPriority w:val="0"/>
  </w:style>
  <w:style w:type="paragraph" w:styleId="38">
    <w:name w:val="List"/>
    <w:basedOn w:val="1"/>
    <w:autoRedefine/>
    <w:qFormat/>
    <w:uiPriority w:val="0"/>
    <w:pPr>
      <w:ind w:left="200" w:hanging="200" w:hangingChars="200"/>
    </w:pPr>
  </w:style>
  <w:style w:type="paragraph" w:styleId="39">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6">
    <w:name w:val="Body Text First Indent 2"/>
    <w:basedOn w:val="21"/>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Emphasis"/>
    <w:autoRedefine/>
    <w:qFormat/>
    <w:uiPriority w:val="20"/>
    <w:rPr>
      <w:i/>
      <w:iCs/>
    </w:rPr>
  </w:style>
  <w:style w:type="character" w:styleId="52">
    <w:name w:val="Hyperlink"/>
    <w:autoRedefine/>
    <w:qFormat/>
    <w:uiPriority w:val="99"/>
    <w:rPr>
      <w:color w:val="0000FF"/>
      <w:u w:val="single"/>
    </w:rPr>
  </w:style>
  <w:style w:type="character" w:styleId="53">
    <w:name w:val="annotation reference"/>
    <w:autoRedefin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autoRedefine/>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autoRedefine/>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9"/>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autoRedefine/>
    <w:qFormat/>
    <w:uiPriority w:val="0"/>
    <w:rPr>
      <w:sz w:val="21"/>
      <w:szCs w:val="21"/>
    </w:rPr>
  </w:style>
  <w:style w:type="character" w:customStyle="1" w:styleId="71">
    <w:name w:val="正文文本缩进 2 Char"/>
    <w:link w:val="30"/>
    <w:autoRedefine/>
    <w:qFormat/>
    <w:uiPriority w:val="0"/>
    <w:rPr>
      <w:rFonts w:eastAsia="仿宋_GB2312"/>
      <w:kern w:val="2"/>
      <w:sz w:val="30"/>
      <w:lang w:val="en-US" w:eastAsia="zh-CN" w:bidi="ar-SA"/>
    </w:rPr>
  </w:style>
  <w:style w:type="character" w:customStyle="1" w:styleId="72">
    <w:name w:val="正文文本缩进 3 Char"/>
    <w:link w:val="39"/>
    <w:autoRedefine/>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7"/>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8"/>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31"/>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2"/>
    <w:autoRedefine/>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2"/>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6"/>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qFormat/>
    <w:uiPriority w:val="0"/>
    <w:rPr>
      <w:rFonts w:ascii="仿宋_GB2312" w:eastAsia="仿宋_GB2312"/>
      <w:sz w:val="28"/>
      <w:lang w:val="en-US" w:eastAsia="zh-CN" w:bidi="ar-SA"/>
    </w:rPr>
  </w:style>
  <w:style w:type="character" w:customStyle="1" w:styleId="124">
    <w:name w:val="页眉 Char"/>
    <w:link w:val="33"/>
    <w:qFormat/>
    <w:uiPriority w:val="99"/>
    <w:rPr>
      <w:rFonts w:eastAsia="宋体"/>
      <w:kern w:val="2"/>
      <w:sz w:val="18"/>
      <w:lang w:val="en-US" w:eastAsia="zh-CN" w:bidi="ar-SA"/>
    </w:rPr>
  </w:style>
  <w:style w:type="character" w:customStyle="1" w:styleId="125">
    <w:name w:val="标题 Char"/>
    <w:link w:val="45"/>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4"/>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2"/>
    <w:autoRedefine/>
    <w:qFormat/>
    <w:uiPriority w:val="0"/>
    <w:rPr>
      <w:rFonts w:eastAsia="宋体"/>
      <w:kern w:val="2"/>
      <w:sz w:val="18"/>
      <w:lang w:val="en-US" w:eastAsia="zh-CN" w:bidi="ar-SA"/>
    </w:rPr>
  </w:style>
  <w:style w:type="character" w:customStyle="1" w:styleId="133">
    <w:name w:val="正文首行缩进 Char"/>
    <w:link w:val="19"/>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2"/>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autoRedefine/>
    <w:qFormat/>
    <w:uiPriority w:val="0"/>
    <w:pPr>
      <w:widowControl/>
      <w:spacing w:before="100" w:beforeAutospacing="1" w:after="100" w:afterAutospacing="1"/>
      <w:jc w:val="left"/>
    </w:pPr>
    <w:rPr>
      <w:kern w:val="0"/>
      <w:sz w:val="24"/>
    </w:rPr>
  </w:style>
  <w:style w:type="paragraph" w:customStyle="1" w:styleId="253">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7">
    <w:name w:val="列举"/>
    <w:basedOn w:val="1"/>
    <w:autoRedefine/>
    <w:qFormat/>
    <w:uiPriority w:val="0"/>
    <w:pPr>
      <w:numPr>
        <w:ilvl w:val="0"/>
        <w:numId w:val="15"/>
      </w:numPr>
      <w:spacing w:line="360" w:lineRule="auto"/>
    </w:pPr>
    <w:rPr>
      <w:rFonts w:ascii="宋体"/>
    </w:rPr>
  </w:style>
  <w:style w:type="paragraph" w:customStyle="1" w:styleId="258">
    <w:name w:val="正文1"/>
    <w:basedOn w:val="1"/>
    <w:autoRedefine/>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19"/>
    <w:autoRedefine/>
    <w:qFormat/>
    <w:uiPriority w:val="0"/>
    <w:pPr>
      <w:spacing w:after="0" w:line="360" w:lineRule="auto"/>
      <w:ind w:firstLine="200" w:firstLineChars="200"/>
    </w:pPr>
    <w:rPr>
      <w:sz w:val="24"/>
      <w:szCs w:val="24"/>
    </w:rPr>
  </w:style>
  <w:style w:type="paragraph" w:customStyle="1" w:styleId="261">
    <w:name w:val="font8"/>
    <w:basedOn w:val="1"/>
    <w:autoRedefine/>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19"/>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autoRedefine/>
    <w:qFormat/>
    <w:uiPriority w:val="0"/>
    <w:pPr>
      <w:numPr>
        <w:ilvl w:val="0"/>
        <w:numId w:val="18"/>
      </w:numPr>
      <w:spacing w:line="360" w:lineRule="auto"/>
    </w:pPr>
    <w:rPr>
      <w:sz w:val="24"/>
    </w:rPr>
  </w:style>
  <w:style w:type="paragraph" w:customStyle="1" w:styleId="270">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autoRedefine/>
    <w:qFormat/>
    <w:uiPriority w:val="0"/>
    <w:pPr>
      <w:ind w:firstLine="420" w:firstLineChars="200"/>
    </w:pPr>
  </w:style>
  <w:style w:type="paragraph" w:customStyle="1" w:styleId="280">
    <w:name w:val="font15"/>
    <w:basedOn w:val="1"/>
    <w:autoRedefine/>
    <w:qFormat/>
    <w:uiPriority w:val="0"/>
    <w:pPr>
      <w:widowControl/>
      <w:spacing w:before="100" w:beforeAutospacing="1" w:after="100" w:afterAutospacing="1"/>
      <w:jc w:val="left"/>
    </w:pPr>
    <w:rPr>
      <w:kern w:val="0"/>
      <w:sz w:val="20"/>
      <w:szCs w:val="20"/>
    </w:rPr>
  </w:style>
  <w:style w:type="paragraph" w:customStyle="1" w:styleId="281">
    <w:name w:val="pa-15"/>
    <w:basedOn w:val="1"/>
    <w:autoRedefine/>
    <w:qFormat/>
    <w:uiPriority w:val="0"/>
    <w:pPr>
      <w:widowControl/>
      <w:spacing w:before="150" w:after="150"/>
      <w:jc w:val="left"/>
    </w:pPr>
    <w:rPr>
      <w:rFonts w:ascii="宋体" w:hAnsi="宋体" w:cs="宋体"/>
      <w:kern w:val="0"/>
      <w:sz w:val="24"/>
    </w:rPr>
  </w:style>
  <w:style w:type="paragraph" w:customStyle="1" w:styleId="282">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autoRedefine/>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autoRedefine/>
    <w:qFormat/>
    <w:uiPriority w:val="0"/>
    <w:pPr>
      <w:numPr>
        <w:ilvl w:val="3"/>
        <w:numId w:val="20"/>
      </w:numPr>
      <w:tabs>
        <w:tab w:val="clear" w:pos="1914"/>
      </w:tabs>
    </w:pPr>
    <w:rPr>
      <w:color w:val="auto"/>
    </w:rPr>
  </w:style>
  <w:style w:type="paragraph" w:styleId="28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autoRedefine/>
    <w:qFormat/>
    <w:uiPriority w:val="0"/>
    <w:pPr>
      <w:numPr>
        <w:ilvl w:val="4"/>
        <w:numId w:val="10"/>
      </w:numPr>
      <w:tabs>
        <w:tab w:val="left" w:pos="425"/>
        <w:tab w:val="clear" w:pos="2551"/>
      </w:tabs>
    </w:pPr>
    <w:rPr>
      <w:bCs/>
      <w:szCs w:val="28"/>
    </w:rPr>
  </w:style>
  <w:style w:type="paragraph" w:customStyle="1" w:styleId="292">
    <w:name w:val="正文文本样式"/>
    <w:basedOn w:val="1"/>
    <w:autoRedefine/>
    <w:qFormat/>
    <w:uiPriority w:val="0"/>
    <w:pPr>
      <w:spacing w:line="360" w:lineRule="auto"/>
      <w:ind w:firstLine="482"/>
    </w:pPr>
    <w:rPr>
      <w:rFonts w:cs="宋体"/>
      <w:sz w:val="24"/>
      <w:szCs w:val="20"/>
    </w:rPr>
  </w:style>
  <w:style w:type="paragraph" w:customStyle="1" w:styleId="293">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autoRedefine/>
    <w:qFormat/>
    <w:uiPriority w:val="0"/>
    <w:pPr>
      <w:numPr>
        <w:ilvl w:val="3"/>
        <w:numId w:val="10"/>
      </w:numPr>
      <w:tabs>
        <w:tab w:val="left" w:pos="425"/>
        <w:tab w:val="clear" w:pos="1984"/>
      </w:tabs>
    </w:pPr>
    <w:rPr>
      <w:bCs/>
      <w:szCs w:val="28"/>
    </w:rPr>
  </w:style>
  <w:style w:type="paragraph" w:customStyle="1" w:styleId="296">
    <w:name w:val="正文序号 3"/>
    <w:basedOn w:val="1"/>
    <w:autoRedefine/>
    <w:qFormat/>
    <w:uiPriority w:val="0"/>
    <w:pPr>
      <w:numPr>
        <w:ilvl w:val="2"/>
        <w:numId w:val="7"/>
      </w:numPr>
      <w:tabs>
        <w:tab w:val="left" w:pos="1259"/>
      </w:tabs>
      <w:spacing w:before="60"/>
    </w:pPr>
  </w:style>
  <w:style w:type="paragraph" w:customStyle="1" w:styleId="297">
    <w:name w:val="Char2"/>
    <w:basedOn w:val="1"/>
    <w:autoRedefine/>
    <w:qFormat/>
    <w:uiPriority w:val="0"/>
    <w:pPr>
      <w:tabs>
        <w:tab w:val="left" w:pos="425"/>
      </w:tabs>
      <w:ind w:left="425" w:hanging="425"/>
    </w:pPr>
    <w:rPr>
      <w:sz w:val="24"/>
    </w:rPr>
  </w:style>
  <w:style w:type="paragraph" w:customStyle="1" w:styleId="298">
    <w:name w:val="正文序号 1"/>
    <w:basedOn w:val="1"/>
    <w:autoRedefine/>
    <w:qFormat/>
    <w:uiPriority w:val="0"/>
    <w:pPr>
      <w:numPr>
        <w:ilvl w:val="0"/>
        <w:numId w:val="7"/>
      </w:numPr>
      <w:tabs>
        <w:tab w:val="left" w:pos="839"/>
      </w:tabs>
      <w:spacing w:before="60"/>
    </w:pPr>
  </w:style>
  <w:style w:type="paragraph" w:customStyle="1" w:styleId="299">
    <w:name w:val="字元 字元1"/>
    <w:basedOn w:val="1"/>
    <w:autoRedefine/>
    <w:qFormat/>
    <w:uiPriority w:val="0"/>
    <w:pPr>
      <w:spacing w:line="360" w:lineRule="auto"/>
      <w:ind w:firstLine="200" w:firstLineChars="200"/>
    </w:pPr>
    <w:rPr>
      <w:rFonts w:ascii="宋体" w:hAnsi="宋体" w:cs="宋体"/>
      <w:sz w:val="24"/>
    </w:rPr>
  </w:style>
  <w:style w:type="paragraph" w:customStyle="1" w:styleId="300">
    <w:name w:val="font12"/>
    <w:basedOn w:val="1"/>
    <w:autoRedefine/>
    <w:qFormat/>
    <w:uiPriority w:val="0"/>
    <w:pPr>
      <w:widowControl/>
      <w:spacing w:before="100" w:beforeAutospacing="1" w:after="100" w:afterAutospacing="1"/>
      <w:jc w:val="left"/>
    </w:pPr>
    <w:rPr>
      <w:kern w:val="0"/>
      <w:sz w:val="22"/>
      <w:szCs w:val="22"/>
    </w:rPr>
  </w:style>
  <w:style w:type="paragraph" w:customStyle="1" w:styleId="301">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2">
    <w:name w:val="标题 1 Char2"/>
    <w:autoRedefine/>
    <w:qFormat/>
    <w:uiPriority w:val="0"/>
    <w:rPr>
      <w:rFonts w:ascii="黑体" w:eastAsia="黑体"/>
      <w:bCs/>
      <w:kern w:val="44"/>
      <w:sz w:val="24"/>
      <w:szCs w:val="24"/>
    </w:rPr>
  </w:style>
  <w:style w:type="character" w:customStyle="1" w:styleId="303">
    <w:name w:val="Font Style17"/>
    <w:autoRedefine/>
    <w:qFormat/>
    <w:uiPriority w:val="0"/>
    <w:rPr>
      <w:rFonts w:ascii="黑体" w:eastAsia="黑体" w:cs="黑体"/>
      <w:sz w:val="28"/>
      <w:szCs w:val="28"/>
    </w:rPr>
  </w:style>
  <w:style w:type="character" w:styleId="304">
    <w:name w:val="Placeholder Text"/>
    <w:basedOn w:val="48"/>
    <w:autoRedefine/>
    <w:semiHidden/>
    <w:qFormat/>
    <w:uiPriority w:val="99"/>
    <w:rPr>
      <w:color w:val="808080"/>
    </w:rPr>
  </w:style>
  <w:style w:type="character" w:customStyle="1" w:styleId="305">
    <w:name w:val="正文缩进 Char3"/>
    <w:autoRedefine/>
    <w:qFormat/>
    <w:uiPriority w:val="0"/>
    <w:rPr>
      <w:rFonts w:ascii="宋体" w:eastAsia="宋体"/>
      <w:sz w:val="34"/>
      <w:lang w:val="en-US" w:eastAsia="zh-CN" w:bidi="ar-SA"/>
    </w:rPr>
  </w:style>
  <w:style w:type="paragraph" w:customStyle="1" w:styleId="30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autoRedefine/>
    <w:qFormat/>
    <w:uiPriority w:val="1"/>
    <w:pPr>
      <w:spacing w:before="70"/>
    </w:pPr>
    <w:rPr>
      <w:rFonts w:ascii="宋体" w:hAnsi="宋体" w:eastAsia="宋体" w:cs="宋体"/>
      <w:lang w:val="zh-CN" w:eastAsia="zh-CN" w:bidi="zh-CN"/>
    </w:rPr>
  </w:style>
  <w:style w:type="paragraph" w:customStyle="1" w:styleId="308">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autoRedefine/>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40905</Words>
  <Characters>43801</Characters>
  <Lines>286</Lines>
  <Paragraphs>80</Paragraphs>
  <TotalTime>11</TotalTime>
  <ScaleCrop>false</ScaleCrop>
  <LinksUpToDate>false</LinksUpToDate>
  <CharactersWithSpaces>48690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2024-07-26T04:53:00Z</cp:lastPrinted>
  <dcterms:modified xsi:type="dcterms:W3CDTF">2024-07-26T08:57:19Z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E0B6C10659A44F5C81DAC4B79408920D</vt:lpwstr>
  </property>
</Properties>
</file>